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10" w:type="dxa"/>
        <w:jc w:val="center"/>
        <w:tblLayout w:type="fixed"/>
        <w:tblLook w:val="04A0" w:firstRow="1" w:lastRow="0" w:firstColumn="1" w:lastColumn="0" w:noHBand="0" w:noVBand="1"/>
      </w:tblPr>
      <w:tblGrid>
        <w:gridCol w:w="3227"/>
        <w:gridCol w:w="5983"/>
      </w:tblGrid>
      <w:tr w:rsidR="00F37233" w:rsidRPr="00F37233" w14:paraId="542E5C79" w14:textId="77777777" w:rsidTr="005719C8">
        <w:trPr>
          <w:trHeight w:val="1521"/>
          <w:jc w:val="center"/>
        </w:trPr>
        <w:tc>
          <w:tcPr>
            <w:tcW w:w="3227" w:type="dxa"/>
          </w:tcPr>
          <w:p w14:paraId="1E7A919C" w14:textId="77777777" w:rsidR="005719C8" w:rsidRPr="00F37233" w:rsidRDefault="005719C8" w:rsidP="005719C8">
            <w:pPr>
              <w:pStyle w:val="Heading2"/>
              <w:spacing w:before="0"/>
              <w:jc w:val="center"/>
              <w:rPr>
                <w:rFonts w:ascii="Times New Roman" w:hAnsi="Times New Roman" w:cs="Times New Roman"/>
                <w:color w:val="auto"/>
              </w:rPr>
            </w:pPr>
            <w:r w:rsidRPr="00F37233">
              <w:rPr>
                <w:rFonts w:ascii="Times New Roman" w:hAnsi="Times New Roman" w:cs="Times New Roman"/>
                <w:color w:val="auto"/>
              </w:rPr>
              <w:t>HỘI ĐỒNG NHÂN DÂN</w:t>
            </w:r>
          </w:p>
          <w:p w14:paraId="5F30D454" w14:textId="77777777" w:rsidR="005719C8" w:rsidRPr="00F37233" w:rsidRDefault="005719C8" w:rsidP="005719C8">
            <w:pPr>
              <w:pStyle w:val="Heading4"/>
              <w:spacing w:before="0"/>
              <w:jc w:val="center"/>
              <w:rPr>
                <w:rFonts w:ascii="Times New Roman" w:hAnsi="Times New Roman" w:cs="Times New Roman"/>
                <w:i w:val="0"/>
                <w:color w:val="auto"/>
                <w:sz w:val="26"/>
                <w:szCs w:val="26"/>
              </w:rPr>
            </w:pPr>
            <w:r w:rsidRPr="00F37233">
              <w:rPr>
                <w:rFonts w:ascii="Times New Roman" w:hAnsi="Times New Roman" w:cs="Times New Roman"/>
                <w:i w:val="0"/>
                <w:color w:val="auto"/>
                <w:sz w:val="26"/>
                <w:szCs w:val="26"/>
              </w:rPr>
              <w:t>TỈNH ĐỒNG THÁP</w:t>
            </w:r>
          </w:p>
          <w:p w14:paraId="6F4E7F5E" w14:textId="77777777" w:rsidR="005719C8" w:rsidRPr="00F37233" w:rsidRDefault="005719C8" w:rsidP="005719C8">
            <w:pPr>
              <w:jc w:val="both"/>
              <w:rPr>
                <w:sz w:val="26"/>
                <w:szCs w:val="26"/>
              </w:rPr>
            </w:pPr>
            <w:r w:rsidRPr="00F37233">
              <w:rPr>
                <w:noProof/>
                <w:sz w:val="26"/>
                <w:szCs w:val="26"/>
              </w:rPr>
              <mc:AlternateContent>
                <mc:Choice Requires="wps">
                  <w:drawing>
                    <wp:anchor distT="4294967294" distB="4294967294" distL="114300" distR="114300" simplePos="0" relativeHeight="251661312" behindDoc="0" locked="0" layoutInCell="1" allowOverlap="1" wp14:anchorId="2431E692" wp14:editId="296725E3">
                      <wp:simplePos x="0" y="0"/>
                      <wp:positionH relativeFrom="column">
                        <wp:posOffset>567690</wp:posOffset>
                      </wp:positionH>
                      <wp:positionV relativeFrom="paragraph">
                        <wp:posOffset>14604</wp:posOffset>
                      </wp:positionV>
                      <wp:extent cx="619125" cy="0"/>
                      <wp:effectExtent l="0" t="0" r="95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line">
                                <a:avLst/>
                              </a:prstGeom>
                              <a:noFill/>
                              <a:ln w="31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BC2748" id="Straight Connector 4"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7pt,1.15pt" to="93.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" strokeweight=".25pt"/>
                  </w:pict>
                </mc:Fallback>
              </mc:AlternateContent>
            </w:r>
          </w:p>
          <w:p w14:paraId="317925B9" w14:textId="4A45E2A7" w:rsidR="005719C8" w:rsidRPr="00F37233" w:rsidRDefault="005719C8" w:rsidP="005719C8">
            <w:pPr>
              <w:jc w:val="center"/>
              <w:rPr>
                <w:sz w:val="26"/>
                <w:szCs w:val="26"/>
              </w:rPr>
            </w:pPr>
            <w:r w:rsidRPr="00F37233">
              <w:rPr>
                <w:sz w:val="26"/>
                <w:szCs w:val="26"/>
              </w:rPr>
              <w:t xml:space="preserve">Số: </w:t>
            </w:r>
            <w:r w:rsidR="006A7612">
              <w:rPr>
                <w:sz w:val="26"/>
                <w:szCs w:val="26"/>
              </w:rPr>
              <w:t xml:space="preserve">       </w:t>
            </w:r>
            <w:r w:rsidRPr="00F37233">
              <w:rPr>
                <w:sz w:val="26"/>
                <w:szCs w:val="26"/>
              </w:rPr>
              <w:t>/2020/NQ-HĐND</w:t>
            </w:r>
          </w:p>
          <w:p w14:paraId="0FA8E554" w14:textId="77777777" w:rsidR="005719C8" w:rsidRPr="00F37233" w:rsidRDefault="005719C8" w:rsidP="005719C8">
            <w:pPr>
              <w:suppressAutoHyphens/>
              <w:autoSpaceDN w:val="0"/>
              <w:jc w:val="both"/>
              <w:rPr>
                <w:sz w:val="26"/>
                <w:szCs w:val="26"/>
              </w:rPr>
            </w:pPr>
          </w:p>
        </w:tc>
        <w:tc>
          <w:tcPr>
            <w:tcW w:w="5983" w:type="dxa"/>
          </w:tcPr>
          <w:p w14:paraId="5D72870E" w14:textId="77777777" w:rsidR="005719C8" w:rsidRPr="00F37233" w:rsidRDefault="005719C8" w:rsidP="005719C8">
            <w:pPr>
              <w:pStyle w:val="Heading1"/>
              <w:spacing w:before="0"/>
              <w:jc w:val="center"/>
              <w:rPr>
                <w:rFonts w:ascii="Times New Roman" w:hAnsi="Times New Roman" w:cs="Times New Roman"/>
                <w:color w:val="auto"/>
                <w:sz w:val="26"/>
                <w:szCs w:val="26"/>
              </w:rPr>
            </w:pPr>
            <w:r w:rsidRPr="00F37233">
              <w:rPr>
                <w:rFonts w:ascii="Times New Roman" w:hAnsi="Times New Roman" w:cs="Times New Roman"/>
                <w:color w:val="auto"/>
                <w:sz w:val="26"/>
                <w:szCs w:val="26"/>
              </w:rPr>
              <w:t>CỘNG HÒA XÃ HỘI CHỦ NGHĨA VIỆT NAM</w:t>
            </w:r>
          </w:p>
          <w:p w14:paraId="0DB3FF21" w14:textId="77777777" w:rsidR="005719C8" w:rsidRPr="00F37233" w:rsidRDefault="005719C8" w:rsidP="005719C8">
            <w:pPr>
              <w:jc w:val="center"/>
              <w:rPr>
                <w:b/>
                <w:sz w:val="26"/>
                <w:szCs w:val="26"/>
              </w:rPr>
            </w:pPr>
            <w:r w:rsidRPr="00F37233">
              <w:rPr>
                <w:b/>
                <w:sz w:val="26"/>
                <w:szCs w:val="26"/>
              </w:rPr>
              <w:t>Độc lập - Tự do - Hạnh phúc</w:t>
            </w:r>
          </w:p>
          <w:p w14:paraId="4D4F3CB3" w14:textId="77777777" w:rsidR="005719C8" w:rsidRPr="00F37233" w:rsidRDefault="005719C8" w:rsidP="005719C8">
            <w:pPr>
              <w:jc w:val="both"/>
              <w:rPr>
                <w:sz w:val="26"/>
                <w:szCs w:val="26"/>
              </w:rPr>
            </w:pPr>
            <w:r w:rsidRPr="00F37233">
              <w:rPr>
                <w:noProof/>
                <w:sz w:val="26"/>
                <w:szCs w:val="26"/>
              </w:rPr>
              <mc:AlternateContent>
                <mc:Choice Requires="wps">
                  <w:drawing>
                    <wp:anchor distT="4294967294" distB="4294967294" distL="114300" distR="114300" simplePos="0" relativeHeight="251662336" behindDoc="0" locked="0" layoutInCell="1" allowOverlap="1" wp14:anchorId="75254DCD" wp14:editId="3326B798">
                      <wp:simplePos x="0" y="0"/>
                      <wp:positionH relativeFrom="column">
                        <wp:posOffset>836626</wp:posOffset>
                      </wp:positionH>
                      <wp:positionV relativeFrom="paragraph">
                        <wp:posOffset>26035</wp:posOffset>
                      </wp:positionV>
                      <wp:extent cx="1995777" cy="0"/>
                      <wp:effectExtent l="0" t="0" r="2413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577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36517" id="Straight Connector 6"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5.9pt,2.05pt" to="223.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" strokeweight=".25pt"/>
                  </w:pict>
                </mc:Fallback>
              </mc:AlternateContent>
            </w:r>
          </w:p>
          <w:p w14:paraId="73D88334" w14:textId="3D5AE0BE" w:rsidR="005719C8" w:rsidRPr="00F37233" w:rsidRDefault="00EA63B7" w:rsidP="00F37233">
            <w:pPr>
              <w:suppressAutoHyphens/>
              <w:autoSpaceDN w:val="0"/>
              <w:jc w:val="center"/>
              <w:rPr>
                <w:i/>
                <w:sz w:val="26"/>
                <w:szCs w:val="26"/>
              </w:rPr>
            </w:pPr>
            <w:r w:rsidRPr="00F37233">
              <w:rPr>
                <w:i/>
                <w:sz w:val="26"/>
                <w:szCs w:val="26"/>
              </w:rPr>
              <w:t xml:space="preserve">Đồng Tháp, ngày </w:t>
            </w:r>
            <w:r w:rsidR="006A7612">
              <w:rPr>
                <w:i/>
                <w:sz w:val="26"/>
                <w:szCs w:val="26"/>
              </w:rPr>
              <w:t xml:space="preserve">     </w:t>
            </w:r>
            <w:r w:rsidR="005719C8" w:rsidRPr="00F37233">
              <w:rPr>
                <w:i/>
                <w:sz w:val="26"/>
                <w:szCs w:val="26"/>
              </w:rPr>
              <w:t xml:space="preserve"> </w:t>
            </w:r>
            <w:proofErr w:type="gramStart"/>
            <w:r w:rsidR="005719C8" w:rsidRPr="00F37233">
              <w:rPr>
                <w:i/>
                <w:sz w:val="26"/>
                <w:szCs w:val="26"/>
              </w:rPr>
              <w:t>tháng  1</w:t>
            </w:r>
            <w:r w:rsidRPr="00F37233">
              <w:rPr>
                <w:i/>
                <w:sz w:val="26"/>
                <w:szCs w:val="26"/>
              </w:rPr>
              <w:t>2</w:t>
            </w:r>
            <w:proofErr w:type="gramEnd"/>
            <w:r w:rsidR="005719C8" w:rsidRPr="00F37233">
              <w:rPr>
                <w:i/>
                <w:sz w:val="26"/>
                <w:szCs w:val="26"/>
              </w:rPr>
              <w:t xml:space="preserve">  năm 2020</w:t>
            </w:r>
          </w:p>
        </w:tc>
      </w:tr>
    </w:tbl>
    <w:p w14:paraId="119E6E18" w14:textId="77777777" w:rsidR="005719C8" w:rsidRPr="00F37233" w:rsidRDefault="005719C8" w:rsidP="006A7612">
      <w:pPr>
        <w:pStyle w:val="NormalWeb"/>
        <w:spacing w:before="0" w:beforeAutospacing="0" w:after="0" w:afterAutospacing="0"/>
        <w:jc w:val="center"/>
        <w:rPr>
          <w:b/>
          <w:bCs/>
          <w:sz w:val="28"/>
          <w:szCs w:val="28"/>
        </w:rPr>
      </w:pPr>
      <w:r w:rsidRPr="00F37233">
        <w:rPr>
          <w:b/>
          <w:bCs/>
          <w:sz w:val="28"/>
          <w:szCs w:val="28"/>
          <w:lang w:val="vi-VN"/>
        </w:rPr>
        <w:t>NGHỊ QUYẾT</w:t>
      </w:r>
    </w:p>
    <w:p w14:paraId="05F243EC" w14:textId="77777777" w:rsidR="005719C8" w:rsidRPr="00F37233" w:rsidRDefault="005719C8" w:rsidP="006A7612">
      <w:pPr>
        <w:jc w:val="center"/>
        <w:rPr>
          <w:b/>
        </w:rPr>
      </w:pPr>
      <w:r w:rsidRPr="00F37233">
        <w:rPr>
          <w:b/>
          <w:bCs/>
        </w:rPr>
        <w:t xml:space="preserve">Về việc danh mục các lĩnh vực đầu tư kết cấu hạ tầng kinh tế - xã hội </w:t>
      </w:r>
      <w:r w:rsidRPr="00F37233">
        <w:rPr>
          <w:b/>
        </w:rPr>
        <w:t>ưu tiên phát triển của địa phương do Quỹ Đầu tư phát triển Tỉnh thực hiện đầu tư trực tiếp và cho vay giai đoạn 2021-2025</w:t>
      </w:r>
    </w:p>
    <w:p w14:paraId="3A2466DD" w14:textId="77777777" w:rsidR="005719C8" w:rsidRPr="00F37233" w:rsidRDefault="005719C8" w:rsidP="005719C8">
      <w:pPr>
        <w:jc w:val="both"/>
        <w:rPr>
          <w:b/>
          <w:sz w:val="20"/>
        </w:rPr>
      </w:pPr>
      <w:r w:rsidRPr="00F37233">
        <w:rPr>
          <w:noProof/>
          <w:sz w:val="20"/>
          <w:szCs w:val="20"/>
        </w:rPr>
        <mc:AlternateContent>
          <mc:Choice Requires="wps">
            <w:drawing>
              <wp:anchor distT="4294967294" distB="4294967294" distL="114300" distR="114300" simplePos="0" relativeHeight="251663360" behindDoc="0" locked="0" layoutInCell="1" allowOverlap="1" wp14:anchorId="6F5E2173" wp14:editId="093633D0">
                <wp:simplePos x="0" y="0"/>
                <wp:positionH relativeFrom="column">
                  <wp:posOffset>2349196</wp:posOffset>
                </wp:positionH>
                <wp:positionV relativeFrom="paragraph">
                  <wp:posOffset>79375</wp:posOffset>
                </wp:positionV>
                <wp:extent cx="10668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4D53542" id="Straight Connector 7"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pt,6.25pt" to="269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"/>
            </w:pict>
          </mc:Fallback>
        </mc:AlternateContent>
      </w:r>
    </w:p>
    <w:p w14:paraId="1A3BCF72" w14:textId="77777777" w:rsidR="00234542" w:rsidRDefault="00234542" w:rsidP="005719C8">
      <w:pPr>
        <w:spacing w:before="120"/>
        <w:jc w:val="center"/>
        <w:rPr>
          <w:b/>
        </w:rPr>
      </w:pPr>
    </w:p>
    <w:p w14:paraId="218AF39E" w14:textId="418EB17D" w:rsidR="005719C8" w:rsidRPr="00F37233" w:rsidRDefault="005719C8" w:rsidP="005719C8">
      <w:pPr>
        <w:spacing w:before="120"/>
        <w:jc w:val="center"/>
        <w:rPr>
          <w:b/>
        </w:rPr>
      </w:pPr>
      <w:r w:rsidRPr="00F37233">
        <w:rPr>
          <w:b/>
        </w:rPr>
        <w:t>HỘI ĐỒNG NHÂN DÂN TỈNH ĐỒNG THÁP</w:t>
      </w:r>
    </w:p>
    <w:p w14:paraId="6AB0CB3D" w14:textId="77777777" w:rsidR="005719C8" w:rsidRPr="00F37233" w:rsidRDefault="00EA63B7" w:rsidP="005719C8">
      <w:pPr>
        <w:jc w:val="center"/>
        <w:rPr>
          <w:b/>
        </w:rPr>
      </w:pPr>
      <w:r w:rsidRPr="00F37233">
        <w:rPr>
          <w:b/>
        </w:rPr>
        <w:t>KHÓA IX</w:t>
      </w:r>
      <w:r w:rsidR="00D31116" w:rsidRPr="00F37233">
        <w:rPr>
          <w:b/>
        </w:rPr>
        <w:t xml:space="preserve"> -</w:t>
      </w:r>
      <w:r w:rsidR="00AC5A52" w:rsidRPr="00F37233">
        <w:rPr>
          <w:b/>
        </w:rPr>
        <w:t xml:space="preserve"> </w:t>
      </w:r>
      <w:r w:rsidR="005719C8" w:rsidRPr="00F37233">
        <w:rPr>
          <w:b/>
        </w:rPr>
        <w:t xml:space="preserve">KỲ HỌP THỨ </w:t>
      </w:r>
      <w:r w:rsidR="006C3DBC" w:rsidRPr="00F37233">
        <w:rPr>
          <w:b/>
        </w:rPr>
        <w:t>MƯỜI B</w:t>
      </w:r>
      <w:r w:rsidR="00D31116" w:rsidRPr="00F37233">
        <w:rPr>
          <w:b/>
        </w:rPr>
        <w:t>Ả</w:t>
      </w:r>
      <w:r w:rsidR="006C3DBC" w:rsidRPr="00F37233">
        <w:rPr>
          <w:b/>
        </w:rPr>
        <w:t>Y</w:t>
      </w:r>
    </w:p>
    <w:p w14:paraId="1B71D102" w14:textId="77777777" w:rsidR="005719C8" w:rsidRPr="00F37233" w:rsidRDefault="005719C8" w:rsidP="005719C8">
      <w:pPr>
        <w:jc w:val="center"/>
        <w:rPr>
          <w:b/>
        </w:rPr>
      </w:pPr>
    </w:p>
    <w:p w14:paraId="786BF824" w14:textId="77777777" w:rsidR="005719C8" w:rsidRPr="00F37233" w:rsidRDefault="005719C8" w:rsidP="006A7612">
      <w:pPr>
        <w:spacing w:before="120" w:after="120"/>
        <w:ind w:firstLine="720"/>
        <w:jc w:val="both"/>
        <w:rPr>
          <w:i/>
        </w:rPr>
      </w:pPr>
      <w:r w:rsidRPr="00F37233">
        <w:rPr>
          <w:i/>
        </w:rPr>
        <w:t>Căn cứ Luật Tổ chính quyền địa phương ngày 19 tháng 6 năm 2015;</w:t>
      </w:r>
    </w:p>
    <w:p w14:paraId="611B62AE" w14:textId="77777777" w:rsidR="003A2312" w:rsidRPr="00F37233" w:rsidRDefault="003A2312" w:rsidP="006A7612">
      <w:pPr>
        <w:spacing w:before="120" w:after="120"/>
        <w:ind w:firstLine="720"/>
        <w:jc w:val="both"/>
        <w:rPr>
          <w:i/>
          <w:iCs/>
        </w:rPr>
      </w:pPr>
      <w:r w:rsidRPr="00F37233">
        <w:rPr>
          <w:i/>
          <w:iCs/>
        </w:rPr>
        <w:t>Căn cứ Luật sửa đổi, bổ sung một số điều của Luật Tổ chức Chính phủ và Luật Tổ chức chính quyền địa phương ngày 22 tháng 11 năm 2019;</w:t>
      </w:r>
    </w:p>
    <w:p w14:paraId="72A592BC" w14:textId="77777777" w:rsidR="005719C8" w:rsidRPr="00F37233" w:rsidRDefault="005719C8" w:rsidP="006A7612">
      <w:pPr>
        <w:pStyle w:val="BodyText"/>
        <w:spacing w:before="120" w:after="120"/>
        <w:ind w:firstLine="720"/>
        <w:rPr>
          <w:i/>
          <w:spacing w:val="-10"/>
          <w:szCs w:val="28"/>
        </w:rPr>
      </w:pPr>
      <w:r w:rsidRPr="00F37233">
        <w:rPr>
          <w:i/>
          <w:spacing w:val="-10"/>
          <w:szCs w:val="28"/>
        </w:rPr>
        <w:t>Căn cứ Luật ban hành văn bản quy phạm pháp luật ngày 22 tháng 6 năm 2015;</w:t>
      </w:r>
    </w:p>
    <w:p w14:paraId="54FB3B38" w14:textId="77777777" w:rsidR="005719C8" w:rsidRPr="00F37233" w:rsidRDefault="005719C8" w:rsidP="006A7612">
      <w:pPr>
        <w:spacing w:before="120" w:after="120"/>
        <w:ind w:firstLine="720"/>
        <w:jc w:val="both"/>
        <w:rPr>
          <w:i/>
        </w:rPr>
      </w:pPr>
      <w:r w:rsidRPr="00F37233">
        <w:rPr>
          <w:i/>
        </w:rPr>
        <w:t>Căn cứ Nghị định số 138/2007/NĐ-CP ngày 28 tháng 8 năm 2007 của Chính phủ về tổ chức và hoạt động của Quỹ Đầu tư phát triển địa phương;</w:t>
      </w:r>
    </w:p>
    <w:p w14:paraId="451BB62D" w14:textId="77777777" w:rsidR="005719C8" w:rsidRPr="00F37233" w:rsidRDefault="005719C8" w:rsidP="006A7612">
      <w:pPr>
        <w:spacing w:before="120" w:after="120"/>
        <w:ind w:firstLine="720"/>
        <w:jc w:val="both"/>
        <w:rPr>
          <w:i/>
        </w:rPr>
      </w:pPr>
      <w:r w:rsidRPr="00F37233">
        <w:rPr>
          <w:i/>
        </w:rPr>
        <w:t>Căn cứ Nghị định số 37/2013/NĐ-CP ngày 22 tháng 4 năm 2013 của Chính phủ sửa đổi, bổ sung một số điều của Nghị định số 138/2007/NĐ-CP ngày 28 tháng 8 năm 2007 về tổ chức và hoạt động của Quỹ Đầu tư phát triển địa phương;</w:t>
      </w:r>
    </w:p>
    <w:p w14:paraId="5328A63A" w14:textId="77777777" w:rsidR="005719C8" w:rsidRPr="00F37233" w:rsidRDefault="00EA63B7" w:rsidP="006A7612">
      <w:pPr>
        <w:spacing w:before="120" w:after="120"/>
        <w:ind w:firstLine="720"/>
        <w:jc w:val="both"/>
        <w:rPr>
          <w:i/>
        </w:rPr>
      </w:pPr>
      <w:r w:rsidRPr="00F37233">
        <w:rPr>
          <w:i/>
        </w:rPr>
        <w:t>Theo Tờ trình số 123</w:t>
      </w:r>
      <w:r w:rsidR="005719C8" w:rsidRPr="00F37233">
        <w:rPr>
          <w:i/>
        </w:rPr>
        <w:t xml:space="preserve">/TTr-UBND ngày </w:t>
      </w:r>
      <w:r w:rsidRPr="00F37233">
        <w:rPr>
          <w:i/>
        </w:rPr>
        <w:t>09 tháng 11</w:t>
      </w:r>
      <w:r w:rsidR="005719C8" w:rsidRPr="00F37233">
        <w:rPr>
          <w:i/>
        </w:rPr>
        <w:t xml:space="preserve"> năm 2020 của Uỷ ban nhân dân tỉnh Đồng Tháp về việc đề nghị thông qua danh mục các lĩnh vực đầu tư kết cấu hạ tầng kinh tế - xã hội ưu tiên phát triển của địa phương do Quỹ Đầu tư phát triển tỉnh Đồng Tháp thực hiện đầu tư trực tiếp và cho vay giai đoạn 2021 - 2025; Báo cáo thẩm tra </w:t>
      </w:r>
      <w:r w:rsidR="00022340" w:rsidRPr="00F37233">
        <w:rPr>
          <w:i/>
        </w:rPr>
        <w:t xml:space="preserve">số </w:t>
      </w:r>
      <w:r w:rsidR="00022340" w:rsidRPr="00F37233">
        <w:rPr>
          <w:i/>
          <w:iCs/>
        </w:rPr>
        <w:t>36</w:t>
      </w:r>
      <w:r w:rsidR="00645D09" w:rsidRPr="00F37233">
        <w:rPr>
          <w:i/>
          <w:iCs/>
        </w:rPr>
        <w:t>7</w:t>
      </w:r>
      <w:r w:rsidR="00022340" w:rsidRPr="00F37233">
        <w:rPr>
          <w:i/>
          <w:iCs/>
        </w:rPr>
        <w:t xml:space="preserve">/BC-HĐND ngày </w:t>
      </w:r>
      <w:r w:rsidR="006F6AC2" w:rsidRPr="00F37233">
        <w:rPr>
          <w:i/>
          <w:iCs/>
        </w:rPr>
        <w:t>02</w:t>
      </w:r>
      <w:r w:rsidR="00022340" w:rsidRPr="00F37233">
        <w:rPr>
          <w:i/>
          <w:iCs/>
        </w:rPr>
        <w:t xml:space="preserve"> tháng 1</w:t>
      </w:r>
      <w:r w:rsidR="006F6AC2" w:rsidRPr="00F37233">
        <w:rPr>
          <w:i/>
          <w:iCs/>
        </w:rPr>
        <w:t>2</w:t>
      </w:r>
      <w:r w:rsidR="00022340" w:rsidRPr="00F37233">
        <w:rPr>
          <w:i/>
          <w:iCs/>
        </w:rPr>
        <w:t xml:space="preserve"> năm 2020</w:t>
      </w:r>
      <w:r w:rsidR="005719C8" w:rsidRPr="00F37233">
        <w:rPr>
          <w:i/>
        </w:rPr>
        <w:t xml:space="preserve"> của Ban Kinh tế  - Ngân sách Hội đồng nhân dân tỉnh; </w:t>
      </w:r>
      <w:r w:rsidR="005719C8" w:rsidRPr="00F37233">
        <w:rPr>
          <w:i/>
          <w:lang w:val="nl-NL"/>
        </w:rPr>
        <w:t>ý kiến thảo luận của đại biểu Hội đồng nhân dân Tỉnh tại kỳ họp</w:t>
      </w:r>
      <w:r w:rsidR="0098141A" w:rsidRPr="00F37233">
        <w:rPr>
          <w:i/>
        </w:rPr>
        <w:t>.</w:t>
      </w:r>
    </w:p>
    <w:p w14:paraId="597DDCA8" w14:textId="77777777" w:rsidR="005719C8" w:rsidRPr="00F37233" w:rsidRDefault="005719C8" w:rsidP="00FE4586">
      <w:pPr>
        <w:spacing w:before="240" w:after="240"/>
        <w:jc w:val="center"/>
      </w:pPr>
      <w:r w:rsidRPr="00F37233">
        <w:rPr>
          <w:b/>
          <w:bCs/>
        </w:rPr>
        <w:t>QUYẾT NGHỊ:</w:t>
      </w:r>
    </w:p>
    <w:p w14:paraId="4C86EDDA" w14:textId="77777777" w:rsidR="005719C8" w:rsidRPr="00F37233" w:rsidRDefault="005719C8" w:rsidP="00234542">
      <w:pPr>
        <w:spacing w:before="120" w:after="120"/>
        <w:ind w:firstLine="720"/>
        <w:jc w:val="both"/>
      </w:pPr>
      <w:r w:rsidRPr="00F37233">
        <w:rPr>
          <w:b/>
          <w:bCs/>
        </w:rPr>
        <w:t>Điều 1.</w:t>
      </w:r>
      <w:r w:rsidRPr="00F37233">
        <w:t xml:space="preserve"> Thống nhất thông qua danh mục các lĩnh vực đầu tư kết cấu hạ tầng kinh tế - xã hội ưu tiên phát triển của địa phương do Quỹ Đầu tư phát triển Đồng Tháp thực hiện đầu tư trực tiếp và cho vay giai đoạn 2021 - 2025 (Chi tiết tại Phụ lục đính kèm).</w:t>
      </w:r>
    </w:p>
    <w:p w14:paraId="6F5F8F59" w14:textId="77777777" w:rsidR="005719C8" w:rsidRPr="00F37233" w:rsidRDefault="005719C8" w:rsidP="00234542">
      <w:pPr>
        <w:spacing w:before="120" w:after="120"/>
        <w:ind w:firstLine="720"/>
        <w:jc w:val="both"/>
      </w:pPr>
      <w:r w:rsidRPr="00F37233">
        <w:rPr>
          <w:b/>
          <w:bCs/>
        </w:rPr>
        <w:t>Điều 2.</w:t>
      </w:r>
      <w:r w:rsidRPr="00F37233">
        <w:t xml:space="preserve"> Giao Uỷ ban nhân dân tỉnh Đồng Tháp tổ chức triển khai thực hiện Nghị quyết này.</w:t>
      </w:r>
    </w:p>
    <w:p w14:paraId="400B2A4A" w14:textId="77777777" w:rsidR="00C100AF" w:rsidRPr="00F37233" w:rsidRDefault="00C100AF" w:rsidP="00234542">
      <w:pPr>
        <w:spacing w:before="120" w:after="120"/>
        <w:ind w:firstLine="720"/>
        <w:jc w:val="both"/>
        <w:rPr>
          <w:b/>
          <w:bCs/>
        </w:rPr>
        <w:sectPr w:rsidR="00C100AF" w:rsidRPr="00F37233" w:rsidSect="00315C8F">
          <w:headerReference w:type="even" r:id="rId8"/>
          <w:headerReference w:type="default" r:id="rId9"/>
          <w:footerReference w:type="even" r:id="rId10"/>
          <w:footerReference w:type="default" r:id="rId11"/>
          <w:pgSz w:w="11907" w:h="16840" w:code="9"/>
          <w:pgMar w:top="910" w:right="1134" w:bottom="1134" w:left="1701" w:header="568" w:footer="720" w:gutter="0"/>
          <w:pgNumType w:start="1"/>
          <w:cols w:space="720"/>
          <w:docGrid w:linePitch="381"/>
        </w:sectPr>
      </w:pPr>
    </w:p>
    <w:p w14:paraId="07623486" w14:textId="77777777" w:rsidR="005719C8" w:rsidRPr="00F37233" w:rsidRDefault="005719C8" w:rsidP="00234542">
      <w:pPr>
        <w:spacing w:before="120" w:after="120"/>
        <w:ind w:firstLine="720"/>
        <w:jc w:val="both"/>
      </w:pPr>
      <w:r w:rsidRPr="00F37233">
        <w:rPr>
          <w:b/>
          <w:bCs/>
        </w:rPr>
        <w:lastRenderedPageBreak/>
        <w:t xml:space="preserve">Điều </w:t>
      </w:r>
      <w:r w:rsidR="00677A9A" w:rsidRPr="00F37233">
        <w:rPr>
          <w:b/>
          <w:bCs/>
        </w:rPr>
        <w:t>3</w:t>
      </w:r>
      <w:r w:rsidRPr="00F37233">
        <w:rPr>
          <w:b/>
          <w:bCs/>
        </w:rPr>
        <w:t>.</w:t>
      </w:r>
      <w:r w:rsidRPr="00F37233">
        <w:t xml:space="preserve"> Thường trực Hội đồng nhân dân, các Ban Hội đồng nhân dân</w:t>
      </w:r>
      <w:r w:rsidR="006F6AC2" w:rsidRPr="00F37233">
        <w:t>, các Tổ Đại biểu</w:t>
      </w:r>
      <w:r w:rsidRPr="00F37233">
        <w:t xml:space="preserve"> và các vị Đại biểu Hội đồng nhân dân Tỉnh giám sát việc thực hiện Nghị quyết này.</w:t>
      </w:r>
    </w:p>
    <w:p w14:paraId="5D85B1C6" w14:textId="77777777" w:rsidR="005719C8" w:rsidRPr="00F37233" w:rsidRDefault="005719C8" w:rsidP="00234542">
      <w:pPr>
        <w:spacing w:before="120" w:after="120"/>
        <w:ind w:firstLine="720"/>
        <w:jc w:val="both"/>
      </w:pPr>
      <w:r w:rsidRPr="00F37233">
        <w:t xml:space="preserve">Nghị quyết này đã được Hội đồng </w:t>
      </w:r>
      <w:r w:rsidR="001F7E82" w:rsidRPr="00F37233">
        <w:t>nhân dân tỉnh Đồng Tháp khóa IX</w:t>
      </w:r>
      <w:r w:rsidRPr="00F37233">
        <w:t xml:space="preserve">, kỳ họp thứ </w:t>
      </w:r>
      <w:r w:rsidR="00AC5A52" w:rsidRPr="00F37233">
        <w:t>mười bảy</w:t>
      </w:r>
      <w:r w:rsidRPr="00F37233">
        <w:t xml:space="preserve"> thông qua ngày </w:t>
      </w:r>
      <w:r w:rsidR="001F7E82" w:rsidRPr="00F37233">
        <w:t>08</w:t>
      </w:r>
      <w:r w:rsidRPr="00F37233">
        <w:t xml:space="preserve"> tháng </w:t>
      </w:r>
      <w:r w:rsidR="001F7E82" w:rsidRPr="00F37233">
        <w:t>12</w:t>
      </w:r>
      <w:r w:rsidRPr="00F37233">
        <w:t xml:space="preserve"> năm 2020 và có hiệu lực thi hành kể từ ngày 01 tháng 01 năm 2021./.</w:t>
      </w:r>
    </w:p>
    <w:p w14:paraId="6D01E280" w14:textId="77777777" w:rsidR="00262962" w:rsidRPr="00F37233" w:rsidRDefault="00262962" w:rsidP="00AC5A52">
      <w:pPr>
        <w:spacing w:before="120" w:after="120" w:line="288" w:lineRule="auto"/>
        <w:ind w:firstLine="567"/>
        <w:jc w:val="both"/>
      </w:pPr>
    </w:p>
    <w:tbl>
      <w:tblPr>
        <w:tblW w:w="0" w:type="auto"/>
        <w:tblCellMar>
          <w:left w:w="0" w:type="dxa"/>
          <w:right w:w="0" w:type="dxa"/>
        </w:tblCellMar>
        <w:tblLook w:val="04A0" w:firstRow="1" w:lastRow="0" w:firstColumn="1" w:lastColumn="0" w:noHBand="0" w:noVBand="1"/>
      </w:tblPr>
      <w:tblGrid>
        <w:gridCol w:w="4644"/>
        <w:gridCol w:w="4209"/>
      </w:tblGrid>
      <w:tr w:rsidR="00F37233" w:rsidRPr="00F37233" w14:paraId="71B4559E" w14:textId="77777777" w:rsidTr="0031380F">
        <w:tc>
          <w:tcPr>
            <w:tcW w:w="4644" w:type="dxa"/>
            <w:tcMar>
              <w:top w:w="0" w:type="dxa"/>
              <w:left w:w="108" w:type="dxa"/>
              <w:bottom w:w="0" w:type="dxa"/>
              <w:right w:w="108" w:type="dxa"/>
            </w:tcMar>
            <w:hideMark/>
          </w:tcPr>
          <w:p w14:paraId="7C5B4614" w14:textId="77777777" w:rsidR="005719C8" w:rsidRPr="00F37233" w:rsidRDefault="005719C8" w:rsidP="0031380F">
            <w:pPr>
              <w:pStyle w:val="NormalWeb"/>
              <w:spacing w:before="0" w:beforeAutospacing="0" w:after="0" w:afterAutospacing="0" w:line="276" w:lineRule="auto"/>
              <w:rPr>
                <w:b/>
                <w:i/>
                <w:sz w:val="26"/>
                <w:szCs w:val="28"/>
              </w:rPr>
            </w:pPr>
            <w:r w:rsidRPr="00F37233">
              <w:rPr>
                <w:sz w:val="28"/>
                <w:szCs w:val="28"/>
              </w:rPr>
              <w:t> </w:t>
            </w:r>
            <w:r w:rsidRPr="00F37233">
              <w:rPr>
                <w:b/>
                <w:i/>
                <w:sz w:val="26"/>
                <w:szCs w:val="28"/>
              </w:rPr>
              <w:t>Nơi nhận:</w:t>
            </w:r>
          </w:p>
          <w:p w14:paraId="549C5797" w14:textId="77777777" w:rsidR="007F30D3" w:rsidRPr="00F37233" w:rsidRDefault="005719C8" w:rsidP="007F30D3">
            <w:pPr>
              <w:rPr>
                <w:sz w:val="22"/>
                <w:szCs w:val="22"/>
                <w:lang w:val="nl-NL"/>
              </w:rPr>
            </w:pPr>
            <w:r w:rsidRPr="00F37233">
              <w:rPr>
                <w:sz w:val="22"/>
                <w:szCs w:val="22"/>
                <w:lang w:val="nl-NL"/>
              </w:rPr>
              <w:t xml:space="preserve">- </w:t>
            </w:r>
            <w:r w:rsidR="007F30D3" w:rsidRPr="00F37233">
              <w:rPr>
                <w:sz w:val="22"/>
                <w:szCs w:val="22"/>
                <w:lang w:val="nl-NL"/>
              </w:rPr>
              <w:t>Như Điều 3;</w:t>
            </w:r>
          </w:p>
          <w:p w14:paraId="0CD90C1B" w14:textId="77777777" w:rsidR="007F30D3" w:rsidRPr="00F37233" w:rsidRDefault="007F30D3" w:rsidP="007F30D3">
            <w:pPr>
              <w:rPr>
                <w:sz w:val="22"/>
                <w:szCs w:val="22"/>
                <w:lang w:val="nl-NL"/>
              </w:rPr>
            </w:pPr>
            <w:r w:rsidRPr="00F37233">
              <w:rPr>
                <w:sz w:val="22"/>
                <w:szCs w:val="22"/>
                <w:lang w:val="nl-NL"/>
              </w:rPr>
              <w:t>- UBTVQH, CP, Ban CTĐBQH;</w:t>
            </w:r>
          </w:p>
          <w:p w14:paraId="7DB22FE3" w14:textId="77777777" w:rsidR="007F30D3" w:rsidRPr="00F37233" w:rsidRDefault="007F30D3" w:rsidP="007F30D3">
            <w:pPr>
              <w:rPr>
                <w:sz w:val="22"/>
                <w:szCs w:val="22"/>
                <w:lang w:val="nl-NL"/>
              </w:rPr>
            </w:pPr>
            <w:r w:rsidRPr="00F37233">
              <w:rPr>
                <w:sz w:val="22"/>
                <w:szCs w:val="22"/>
                <w:lang w:val="nl-NL"/>
              </w:rPr>
              <w:t>- Cục kiểm tra văn bản QPPL thuộc Bộ Tư pháp;</w:t>
            </w:r>
          </w:p>
          <w:p w14:paraId="37E40DA1" w14:textId="77777777" w:rsidR="007F30D3" w:rsidRPr="00F37233" w:rsidRDefault="007F30D3" w:rsidP="007F30D3">
            <w:pPr>
              <w:rPr>
                <w:sz w:val="22"/>
                <w:szCs w:val="22"/>
                <w:lang w:val="nl-NL"/>
              </w:rPr>
            </w:pPr>
            <w:r w:rsidRPr="00F37233">
              <w:rPr>
                <w:sz w:val="22"/>
                <w:szCs w:val="22"/>
                <w:lang w:val="nl-NL"/>
              </w:rPr>
              <w:t>- Các Bộ: TC, NNPTNT;</w:t>
            </w:r>
          </w:p>
          <w:p w14:paraId="42EB9E33" w14:textId="77777777" w:rsidR="007F30D3" w:rsidRPr="00F37233" w:rsidRDefault="007F30D3" w:rsidP="007F30D3">
            <w:pPr>
              <w:rPr>
                <w:sz w:val="22"/>
                <w:szCs w:val="22"/>
                <w:lang w:val="nl-NL"/>
              </w:rPr>
            </w:pPr>
            <w:r w:rsidRPr="00F37233">
              <w:rPr>
                <w:sz w:val="22"/>
                <w:szCs w:val="22"/>
                <w:lang w:val="nl-NL"/>
              </w:rPr>
              <w:t>- TT/TU, UBND, UBMTTQVN Tỉnh;</w:t>
            </w:r>
          </w:p>
          <w:p w14:paraId="6420D3A8" w14:textId="77777777" w:rsidR="007F30D3" w:rsidRPr="00F37233" w:rsidRDefault="007F30D3" w:rsidP="007F30D3">
            <w:pPr>
              <w:rPr>
                <w:sz w:val="22"/>
                <w:szCs w:val="22"/>
                <w:lang w:val="nl-NL"/>
              </w:rPr>
            </w:pPr>
            <w:r w:rsidRPr="00F37233">
              <w:rPr>
                <w:sz w:val="22"/>
                <w:szCs w:val="22"/>
                <w:lang w:val="nl-NL"/>
              </w:rPr>
              <w:t>- UBKT Tỉnh ủy, Đoàn ĐBQH Tỉnh;</w:t>
            </w:r>
          </w:p>
          <w:p w14:paraId="5A64B8A9" w14:textId="77777777" w:rsidR="007F30D3" w:rsidRPr="00F37233" w:rsidRDefault="007F30D3" w:rsidP="007F30D3">
            <w:pPr>
              <w:rPr>
                <w:sz w:val="22"/>
                <w:szCs w:val="22"/>
              </w:rPr>
            </w:pPr>
            <w:r w:rsidRPr="00F37233">
              <w:rPr>
                <w:sz w:val="22"/>
                <w:szCs w:val="22"/>
              </w:rPr>
              <w:t>- Các Sở, ban, ngành Tỉnh;</w:t>
            </w:r>
          </w:p>
          <w:p w14:paraId="650D030F" w14:textId="77777777" w:rsidR="007F30D3" w:rsidRPr="00F37233" w:rsidRDefault="007F30D3" w:rsidP="007F30D3">
            <w:pPr>
              <w:rPr>
                <w:sz w:val="22"/>
                <w:szCs w:val="22"/>
              </w:rPr>
            </w:pPr>
            <w:r w:rsidRPr="00F37233">
              <w:rPr>
                <w:sz w:val="22"/>
                <w:szCs w:val="22"/>
              </w:rPr>
              <w:t>- TT. HĐND, UBND huyện, thành phố;</w:t>
            </w:r>
          </w:p>
          <w:p w14:paraId="3F3B4438" w14:textId="77777777" w:rsidR="007F30D3" w:rsidRPr="00F37233" w:rsidRDefault="007F30D3" w:rsidP="007F30D3">
            <w:pPr>
              <w:rPr>
                <w:sz w:val="22"/>
                <w:szCs w:val="22"/>
              </w:rPr>
            </w:pPr>
            <w:r w:rsidRPr="00F37233">
              <w:rPr>
                <w:sz w:val="22"/>
                <w:szCs w:val="22"/>
              </w:rPr>
              <w:t xml:space="preserve">- Công báo Tỉnh;                                                                            </w:t>
            </w:r>
          </w:p>
          <w:p w14:paraId="5FB4F627" w14:textId="77777777" w:rsidR="005719C8" w:rsidRPr="00F37233" w:rsidRDefault="007F30D3" w:rsidP="007F30D3">
            <w:pPr>
              <w:rPr>
                <w:b/>
                <w:lang w:val="nl-NL"/>
              </w:rPr>
            </w:pPr>
            <w:r w:rsidRPr="00F37233">
              <w:rPr>
                <w:sz w:val="22"/>
                <w:szCs w:val="22"/>
              </w:rPr>
              <w:t>- Lưu: VT, KT-NS.</w:t>
            </w:r>
          </w:p>
          <w:p w14:paraId="3C541FE4" w14:textId="77777777" w:rsidR="005719C8" w:rsidRPr="00F37233" w:rsidRDefault="005719C8" w:rsidP="0031380F">
            <w:pPr>
              <w:pStyle w:val="NormalWeb"/>
              <w:spacing w:before="0" w:beforeAutospacing="0" w:after="0" w:afterAutospacing="0" w:line="276" w:lineRule="auto"/>
            </w:pPr>
          </w:p>
          <w:p w14:paraId="025852FC" w14:textId="77777777" w:rsidR="005719C8" w:rsidRPr="00F37233" w:rsidRDefault="005719C8" w:rsidP="0031380F">
            <w:pPr>
              <w:pStyle w:val="NormalWeb"/>
              <w:spacing w:before="0" w:beforeAutospacing="0" w:after="0" w:afterAutospacing="0" w:line="276" w:lineRule="auto"/>
              <w:rPr>
                <w:sz w:val="28"/>
                <w:szCs w:val="28"/>
              </w:rPr>
            </w:pPr>
          </w:p>
        </w:tc>
        <w:tc>
          <w:tcPr>
            <w:tcW w:w="4209" w:type="dxa"/>
            <w:tcMar>
              <w:top w:w="0" w:type="dxa"/>
              <w:left w:w="108" w:type="dxa"/>
              <w:bottom w:w="0" w:type="dxa"/>
              <w:right w:w="108" w:type="dxa"/>
            </w:tcMar>
            <w:hideMark/>
          </w:tcPr>
          <w:p w14:paraId="11744945" w14:textId="77777777" w:rsidR="005719C8" w:rsidRPr="00F37233" w:rsidRDefault="005719C8" w:rsidP="005D4EDE">
            <w:pPr>
              <w:pStyle w:val="NormalWeb"/>
              <w:spacing w:after="120" w:afterAutospacing="0" w:line="276" w:lineRule="auto"/>
              <w:jc w:val="center"/>
              <w:rPr>
                <w:sz w:val="28"/>
                <w:szCs w:val="28"/>
              </w:rPr>
            </w:pPr>
            <w:r w:rsidRPr="00F37233">
              <w:rPr>
                <w:b/>
                <w:bCs/>
                <w:sz w:val="26"/>
                <w:szCs w:val="28"/>
                <w:lang w:val="vi-VN"/>
              </w:rPr>
              <w:t>CHỦ TỊCH</w:t>
            </w:r>
            <w:r w:rsidRPr="00F37233">
              <w:rPr>
                <w:b/>
                <w:bCs/>
                <w:sz w:val="28"/>
                <w:szCs w:val="28"/>
                <w:lang w:val="vi-VN"/>
              </w:rPr>
              <w:br/>
            </w:r>
          </w:p>
          <w:p w14:paraId="352B86A1" w14:textId="77777777" w:rsidR="005719C8" w:rsidRPr="00F37233" w:rsidRDefault="005719C8" w:rsidP="0031380F">
            <w:pPr>
              <w:pStyle w:val="NormalWeb"/>
              <w:spacing w:after="120" w:afterAutospacing="0" w:line="276" w:lineRule="auto"/>
              <w:jc w:val="center"/>
              <w:rPr>
                <w:sz w:val="28"/>
                <w:szCs w:val="28"/>
              </w:rPr>
            </w:pPr>
          </w:p>
          <w:p w14:paraId="61D89F8F" w14:textId="77777777" w:rsidR="005719C8" w:rsidRPr="00F37233" w:rsidRDefault="005719C8" w:rsidP="0031380F">
            <w:pPr>
              <w:pStyle w:val="NormalWeb"/>
              <w:spacing w:after="120" w:afterAutospacing="0" w:line="276" w:lineRule="auto"/>
              <w:jc w:val="center"/>
              <w:rPr>
                <w:sz w:val="28"/>
                <w:szCs w:val="28"/>
              </w:rPr>
            </w:pPr>
          </w:p>
          <w:p w14:paraId="4E6E1F51" w14:textId="77777777" w:rsidR="005719C8" w:rsidRPr="00F37233" w:rsidRDefault="005D4EDE" w:rsidP="0031380F">
            <w:pPr>
              <w:pStyle w:val="NormalWeb"/>
              <w:spacing w:after="120" w:afterAutospacing="0" w:line="276" w:lineRule="auto"/>
              <w:jc w:val="center"/>
              <w:rPr>
                <w:b/>
                <w:sz w:val="28"/>
                <w:szCs w:val="28"/>
              </w:rPr>
            </w:pPr>
            <w:r w:rsidRPr="00F37233">
              <w:rPr>
                <w:b/>
                <w:sz w:val="28"/>
                <w:szCs w:val="28"/>
              </w:rPr>
              <w:t xml:space="preserve"> </w:t>
            </w:r>
            <w:r w:rsidR="001F7E82" w:rsidRPr="00F37233">
              <w:rPr>
                <w:b/>
                <w:sz w:val="28"/>
                <w:szCs w:val="28"/>
              </w:rPr>
              <w:t>Phan Văn Thắng</w:t>
            </w:r>
          </w:p>
        </w:tc>
      </w:tr>
    </w:tbl>
    <w:p w14:paraId="2E457D85" w14:textId="77777777" w:rsidR="005719C8" w:rsidRPr="00F37233" w:rsidRDefault="005719C8" w:rsidP="005719C8"/>
    <w:p w14:paraId="3AED192E" w14:textId="77777777" w:rsidR="005719C8" w:rsidRPr="00F37233" w:rsidRDefault="005719C8" w:rsidP="005719C8"/>
    <w:p w14:paraId="34EBC697" w14:textId="77777777" w:rsidR="005719C8" w:rsidRPr="00F37233" w:rsidRDefault="005719C8" w:rsidP="005719C8"/>
    <w:p w14:paraId="542E5044" w14:textId="77777777" w:rsidR="005719C8" w:rsidRPr="00F37233" w:rsidRDefault="005719C8" w:rsidP="005719C8"/>
    <w:p w14:paraId="0FCA3080" w14:textId="77777777" w:rsidR="005719C8" w:rsidRPr="00F37233" w:rsidRDefault="005719C8" w:rsidP="005719C8"/>
    <w:p w14:paraId="5AB35246" w14:textId="77777777" w:rsidR="00A52CE6" w:rsidRPr="00F37233" w:rsidRDefault="00A52CE6" w:rsidP="001443B6">
      <w:pPr>
        <w:spacing w:before="120" w:after="120"/>
        <w:jc w:val="center"/>
        <w:rPr>
          <w:b/>
        </w:rPr>
        <w:sectPr w:rsidR="00A52CE6" w:rsidRPr="00F37233" w:rsidSect="002636DD">
          <w:headerReference w:type="default" r:id="rId12"/>
          <w:pgSz w:w="11907" w:h="16840" w:code="9"/>
          <w:pgMar w:top="910" w:right="1134" w:bottom="1134" w:left="1701" w:header="568" w:footer="720" w:gutter="0"/>
          <w:pgNumType w:start="2"/>
          <w:cols w:space="720"/>
          <w:docGrid w:linePitch="381"/>
        </w:sectPr>
      </w:pPr>
    </w:p>
    <w:p w14:paraId="2C6834FA" w14:textId="77777777" w:rsidR="001443B6" w:rsidRPr="00F37233" w:rsidRDefault="001443B6" w:rsidP="001443B6">
      <w:pPr>
        <w:spacing w:before="120" w:after="120"/>
        <w:jc w:val="center"/>
        <w:rPr>
          <w:b/>
        </w:rPr>
      </w:pPr>
      <w:r w:rsidRPr="00F37233">
        <w:rPr>
          <w:b/>
        </w:rPr>
        <w:lastRenderedPageBreak/>
        <w:t>PHỤ LỤC</w:t>
      </w:r>
    </w:p>
    <w:p w14:paraId="34C523BA" w14:textId="77777777" w:rsidR="001443B6" w:rsidRPr="00F37233" w:rsidRDefault="001443B6" w:rsidP="001443B6">
      <w:pPr>
        <w:jc w:val="center"/>
        <w:rPr>
          <w:b/>
        </w:rPr>
      </w:pPr>
      <w:r w:rsidRPr="00F37233">
        <w:rPr>
          <w:b/>
        </w:rPr>
        <w:t>Danh mục các lĩnh vực đầu tư kết cấu hạ tầng kinh tế - xã hội ưu tiên phát triển của địa phương do Quỹ Đầu tư phát triển tỉnh Đồng Tháp thực hiện đầu tư trực tiếp và cho vay giai đoạn 2021-2025</w:t>
      </w:r>
    </w:p>
    <w:p w14:paraId="09F8664C" w14:textId="77777777" w:rsidR="001443B6" w:rsidRPr="00F37233" w:rsidRDefault="001443B6" w:rsidP="001443B6">
      <w:pPr>
        <w:jc w:val="center"/>
        <w:rPr>
          <w:b/>
          <w:bCs/>
        </w:rPr>
      </w:pPr>
      <w:r w:rsidRPr="00F37233">
        <w:t>(</w:t>
      </w:r>
      <w:r w:rsidRPr="00F37233">
        <w:rPr>
          <w:i/>
        </w:rPr>
        <w:t>Ban hành kèm theo Nghị quyết s</w:t>
      </w:r>
      <w:r w:rsidR="00050DB8" w:rsidRPr="00F37233">
        <w:rPr>
          <w:i/>
        </w:rPr>
        <w:t>ố</w:t>
      </w:r>
      <w:r w:rsidR="00F37233" w:rsidRPr="00F37233">
        <w:rPr>
          <w:i/>
        </w:rPr>
        <w:t>380</w:t>
      </w:r>
      <w:r w:rsidR="00050DB8" w:rsidRPr="00F37233">
        <w:rPr>
          <w:i/>
        </w:rPr>
        <w:t>/2020/NQ-HĐND ngày 08/12</w:t>
      </w:r>
      <w:r w:rsidRPr="00F37233">
        <w:rPr>
          <w:i/>
        </w:rPr>
        <w:t>/2020 của Hội đồng nhân dân tỉnh Đồng Tháp</w:t>
      </w:r>
      <w:r w:rsidRPr="00F37233">
        <w:t>)</w:t>
      </w:r>
    </w:p>
    <w:p w14:paraId="19792F47" w14:textId="77777777" w:rsidR="001443B6" w:rsidRPr="00F37233" w:rsidRDefault="001443B6" w:rsidP="001443B6">
      <w:pPr>
        <w:jc w:val="center"/>
        <w:rPr>
          <w:bCs/>
        </w:rPr>
      </w:pPr>
    </w:p>
    <w:tbl>
      <w:tblPr>
        <w:tblW w:w="9224"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703"/>
        <w:gridCol w:w="8521"/>
      </w:tblGrid>
      <w:tr w:rsidR="00F37233" w:rsidRPr="00F37233" w14:paraId="5430C09B" w14:textId="77777777" w:rsidTr="00050DB8">
        <w:trPr>
          <w:trHeight w:val="702"/>
        </w:trPr>
        <w:tc>
          <w:tcPr>
            <w:tcW w:w="703" w:type="dxa"/>
            <w:shd w:val="clear" w:color="auto" w:fill="auto"/>
            <w:tcMar>
              <w:top w:w="0" w:type="dxa"/>
              <w:left w:w="0" w:type="dxa"/>
              <w:bottom w:w="0" w:type="dxa"/>
              <w:right w:w="0" w:type="dxa"/>
            </w:tcMar>
            <w:vAlign w:val="center"/>
          </w:tcPr>
          <w:p w14:paraId="59177D13" w14:textId="77777777" w:rsidR="001443B6" w:rsidRPr="00F37233" w:rsidRDefault="001443B6" w:rsidP="00632802">
            <w:pPr>
              <w:jc w:val="center"/>
            </w:pPr>
            <w:r w:rsidRPr="00F37233">
              <w:rPr>
                <w:b/>
                <w:bCs/>
              </w:rPr>
              <w:t>STT</w:t>
            </w:r>
          </w:p>
        </w:tc>
        <w:tc>
          <w:tcPr>
            <w:tcW w:w="8521" w:type="dxa"/>
            <w:shd w:val="clear" w:color="auto" w:fill="auto"/>
            <w:tcMar>
              <w:top w:w="0" w:type="dxa"/>
              <w:left w:w="0" w:type="dxa"/>
              <w:bottom w:w="0" w:type="dxa"/>
              <w:right w:w="0" w:type="dxa"/>
            </w:tcMar>
            <w:vAlign w:val="center"/>
          </w:tcPr>
          <w:p w14:paraId="75262A46" w14:textId="77777777" w:rsidR="001443B6" w:rsidRPr="00F37233" w:rsidRDefault="001443B6" w:rsidP="00632802">
            <w:pPr>
              <w:jc w:val="center"/>
            </w:pPr>
            <w:r w:rsidRPr="00F37233">
              <w:rPr>
                <w:b/>
                <w:bCs/>
              </w:rPr>
              <w:t>Lĩnh vực đầu tư kết cấu hạ tầng kinh tế - xã hội</w:t>
            </w:r>
          </w:p>
        </w:tc>
      </w:tr>
      <w:tr w:rsidR="00F37233" w:rsidRPr="00F37233" w14:paraId="463D9C8D" w14:textId="77777777" w:rsidTr="00632802">
        <w:tc>
          <w:tcPr>
            <w:tcW w:w="703" w:type="dxa"/>
            <w:shd w:val="clear" w:color="auto" w:fill="auto"/>
            <w:tcMar>
              <w:top w:w="0" w:type="dxa"/>
              <w:left w:w="0" w:type="dxa"/>
              <w:bottom w:w="0" w:type="dxa"/>
              <w:right w:w="0" w:type="dxa"/>
            </w:tcMar>
          </w:tcPr>
          <w:p w14:paraId="6D59D9D7" w14:textId="77777777" w:rsidR="001443B6" w:rsidRPr="00F37233" w:rsidRDefault="001443B6" w:rsidP="00632802">
            <w:pPr>
              <w:spacing w:before="120" w:after="120"/>
              <w:jc w:val="center"/>
              <w:rPr>
                <w:sz w:val="26"/>
                <w:szCs w:val="26"/>
              </w:rPr>
            </w:pPr>
            <w:r w:rsidRPr="00F37233">
              <w:rPr>
                <w:b/>
                <w:bCs/>
                <w:sz w:val="26"/>
                <w:szCs w:val="26"/>
              </w:rPr>
              <w:t>I</w:t>
            </w:r>
          </w:p>
        </w:tc>
        <w:tc>
          <w:tcPr>
            <w:tcW w:w="8521" w:type="dxa"/>
            <w:shd w:val="clear" w:color="auto" w:fill="auto"/>
            <w:tcMar>
              <w:top w:w="0" w:type="dxa"/>
              <w:left w:w="0" w:type="dxa"/>
              <w:bottom w:w="0" w:type="dxa"/>
              <w:right w:w="0" w:type="dxa"/>
            </w:tcMar>
          </w:tcPr>
          <w:p w14:paraId="2B06FDA6" w14:textId="77777777" w:rsidR="001443B6" w:rsidRPr="00F37233" w:rsidRDefault="001443B6" w:rsidP="00632802">
            <w:pPr>
              <w:spacing w:before="120" w:after="120"/>
              <w:jc w:val="both"/>
              <w:rPr>
                <w:sz w:val="26"/>
                <w:szCs w:val="26"/>
              </w:rPr>
            </w:pPr>
            <w:r w:rsidRPr="00F37233">
              <w:rPr>
                <w:b/>
                <w:bCs/>
                <w:sz w:val="26"/>
                <w:szCs w:val="26"/>
              </w:rPr>
              <w:t>Kết cấu hạ tầng giao thông, năng lượng, môi trường</w:t>
            </w:r>
          </w:p>
        </w:tc>
      </w:tr>
      <w:tr w:rsidR="00F37233" w:rsidRPr="00F37233" w14:paraId="6E19C17A" w14:textId="77777777" w:rsidTr="00632802">
        <w:tc>
          <w:tcPr>
            <w:tcW w:w="703" w:type="dxa"/>
            <w:shd w:val="clear" w:color="auto" w:fill="auto"/>
            <w:tcMar>
              <w:top w:w="0" w:type="dxa"/>
              <w:left w:w="0" w:type="dxa"/>
              <w:bottom w:w="0" w:type="dxa"/>
              <w:right w:w="0" w:type="dxa"/>
            </w:tcMar>
          </w:tcPr>
          <w:p w14:paraId="44AB9F7E" w14:textId="77777777" w:rsidR="001443B6" w:rsidRPr="00F37233" w:rsidRDefault="001443B6" w:rsidP="00632802">
            <w:pPr>
              <w:spacing w:before="120" w:after="120"/>
              <w:jc w:val="center"/>
              <w:rPr>
                <w:sz w:val="26"/>
                <w:szCs w:val="26"/>
              </w:rPr>
            </w:pPr>
            <w:r w:rsidRPr="00F37233">
              <w:rPr>
                <w:sz w:val="26"/>
                <w:szCs w:val="26"/>
              </w:rPr>
              <w:t>1</w:t>
            </w:r>
          </w:p>
        </w:tc>
        <w:tc>
          <w:tcPr>
            <w:tcW w:w="8521" w:type="dxa"/>
            <w:shd w:val="clear" w:color="auto" w:fill="auto"/>
            <w:tcMar>
              <w:top w:w="0" w:type="dxa"/>
              <w:left w:w="0" w:type="dxa"/>
              <w:bottom w:w="0" w:type="dxa"/>
              <w:right w:w="0" w:type="dxa"/>
            </w:tcMar>
          </w:tcPr>
          <w:p w14:paraId="07128F8D" w14:textId="77777777" w:rsidR="001443B6" w:rsidRPr="00F37233" w:rsidRDefault="001443B6" w:rsidP="00632802">
            <w:pPr>
              <w:spacing w:before="120" w:after="120"/>
              <w:jc w:val="both"/>
              <w:rPr>
                <w:sz w:val="26"/>
                <w:szCs w:val="26"/>
              </w:rPr>
            </w:pPr>
            <w:r w:rsidRPr="00F37233">
              <w:rPr>
                <w:sz w:val="26"/>
                <w:szCs w:val="26"/>
              </w:rPr>
              <w:t>Đầu tư kết cấu hạ tầng.</w:t>
            </w:r>
          </w:p>
        </w:tc>
      </w:tr>
      <w:tr w:rsidR="00F37233" w:rsidRPr="00F37233" w14:paraId="0B7FD937" w14:textId="77777777" w:rsidTr="00632802">
        <w:tc>
          <w:tcPr>
            <w:tcW w:w="703" w:type="dxa"/>
            <w:shd w:val="clear" w:color="auto" w:fill="auto"/>
            <w:tcMar>
              <w:top w:w="0" w:type="dxa"/>
              <w:left w:w="0" w:type="dxa"/>
              <w:bottom w:w="0" w:type="dxa"/>
              <w:right w:w="0" w:type="dxa"/>
            </w:tcMar>
          </w:tcPr>
          <w:p w14:paraId="6D205A6E" w14:textId="77777777" w:rsidR="001443B6" w:rsidRPr="00F37233" w:rsidRDefault="001443B6" w:rsidP="00632802">
            <w:pPr>
              <w:spacing w:before="120" w:after="120"/>
              <w:jc w:val="center"/>
              <w:rPr>
                <w:sz w:val="26"/>
                <w:szCs w:val="26"/>
              </w:rPr>
            </w:pPr>
            <w:r w:rsidRPr="00F37233">
              <w:rPr>
                <w:sz w:val="26"/>
                <w:szCs w:val="26"/>
              </w:rPr>
              <w:t>2</w:t>
            </w:r>
          </w:p>
        </w:tc>
        <w:tc>
          <w:tcPr>
            <w:tcW w:w="8521" w:type="dxa"/>
            <w:shd w:val="clear" w:color="auto" w:fill="auto"/>
            <w:tcMar>
              <w:top w:w="0" w:type="dxa"/>
              <w:left w:w="0" w:type="dxa"/>
              <w:bottom w:w="0" w:type="dxa"/>
              <w:right w:w="0" w:type="dxa"/>
            </w:tcMar>
          </w:tcPr>
          <w:p w14:paraId="0D3A2A92" w14:textId="77777777" w:rsidR="001443B6" w:rsidRPr="00F37233" w:rsidRDefault="001443B6" w:rsidP="00632802">
            <w:pPr>
              <w:spacing w:before="120" w:after="120"/>
              <w:jc w:val="both"/>
              <w:rPr>
                <w:sz w:val="26"/>
                <w:szCs w:val="26"/>
              </w:rPr>
            </w:pPr>
            <w:r w:rsidRPr="00F37233">
              <w:rPr>
                <w:sz w:val="26"/>
                <w:szCs w:val="26"/>
              </w:rPr>
              <w:t>Đầu tư phát triển điện, sử dụng năng lượng mặt trời, năng lượng gió.</w:t>
            </w:r>
          </w:p>
        </w:tc>
      </w:tr>
      <w:tr w:rsidR="00F37233" w:rsidRPr="00F37233" w14:paraId="64CAD37A" w14:textId="77777777" w:rsidTr="00632802">
        <w:tc>
          <w:tcPr>
            <w:tcW w:w="703" w:type="dxa"/>
            <w:shd w:val="clear" w:color="auto" w:fill="auto"/>
            <w:tcMar>
              <w:top w:w="0" w:type="dxa"/>
              <w:left w:w="0" w:type="dxa"/>
              <w:bottom w:w="0" w:type="dxa"/>
              <w:right w:w="0" w:type="dxa"/>
            </w:tcMar>
          </w:tcPr>
          <w:p w14:paraId="42BCD2F8" w14:textId="77777777" w:rsidR="001443B6" w:rsidRPr="00F37233" w:rsidRDefault="001443B6" w:rsidP="00632802">
            <w:pPr>
              <w:spacing w:before="120" w:after="120"/>
              <w:jc w:val="center"/>
              <w:rPr>
                <w:sz w:val="26"/>
                <w:szCs w:val="26"/>
              </w:rPr>
            </w:pPr>
            <w:r w:rsidRPr="00F37233">
              <w:rPr>
                <w:sz w:val="26"/>
                <w:szCs w:val="26"/>
              </w:rPr>
              <w:t>3</w:t>
            </w:r>
          </w:p>
        </w:tc>
        <w:tc>
          <w:tcPr>
            <w:tcW w:w="8521" w:type="dxa"/>
            <w:shd w:val="clear" w:color="auto" w:fill="auto"/>
            <w:tcMar>
              <w:top w:w="0" w:type="dxa"/>
              <w:left w:w="0" w:type="dxa"/>
              <w:bottom w:w="0" w:type="dxa"/>
              <w:right w:w="0" w:type="dxa"/>
            </w:tcMar>
          </w:tcPr>
          <w:p w14:paraId="60F65294" w14:textId="77777777" w:rsidR="001443B6" w:rsidRPr="00F37233" w:rsidRDefault="001443B6" w:rsidP="00632802">
            <w:pPr>
              <w:spacing w:before="120" w:after="120"/>
              <w:jc w:val="both"/>
              <w:rPr>
                <w:sz w:val="26"/>
                <w:szCs w:val="26"/>
              </w:rPr>
            </w:pPr>
            <w:r w:rsidRPr="00F37233">
              <w:rPr>
                <w:sz w:val="26"/>
                <w:szCs w:val="26"/>
              </w:rPr>
              <w:t>Đầu tư hệ thống cấp nước sạch, thoát nước, xử lý nước thải, rác thải, khí thải, đầu tư hệ thống tái chế, tái sử dụng chất thải, đầu tư sản xuất các sản phẩm thân thiện với môi trường.</w:t>
            </w:r>
          </w:p>
        </w:tc>
      </w:tr>
      <w:tr w:rsidR="00F37233" w:rsidRPr="00F37233" w14:paraId="1B1940B3" w14:textId="77777777" w:rsidTr="00632802">
        <w:tc>
          <w:tcPr>
            <w:tcW w:w="703" w:type="dxa"/>
            <w:shd w:val="clear" w:color="auto" w:fill="auto"/>
            <w:tcMar>
              <w:top w:w="0" w:type="dxa"/>
              <w:left w:w="0" w:type="dxa"/>
              <w:bottom w:w="0" w:type="dxa"/>
              <w:right w:w="0" w:type="dxa"/>
            </w:tcMar>
          </w:tcPr>
          <w:p w14:paraId="541FD5BF" w14:textId="77777777" w:rsidR="001443B6" w:rsidRPr="00F37233" w:rsidRDefault="001443B6" w:rsidP="00632802">
            <w:pPr>
              <w:spacing w:before="120" w:after="120"/>
              <w:jc w:val="center"/>
              <w:rPr>
                <w:sz w:val="26"/>
                <w:szCs w:val="26"/>
              </w:rPr>
            </w:pPr>
            <w:r w:rsidRPr="00F37233">
              <w:rPr>
                <w:sz w:val="26"/>
                <w:szCs w:val="26"/>
              </w:rPr>
              <w:t>4</w:t>
            </w:r>
          </w:p>
        </w:tc>
        <w:tc>
          <w:tcPr>
            <w:tcW w:w="8521" w:type="dxa"/>
            <w:shd w:val="clear" w:color="auto" w:fill="auto"/>
            <w:tcMar>
              <w:top w:w="0" w:type="dxa"/>
              <w:left w:w="0" w:type="dxa"/>
              <w:bottom w:w="0" w:type="dxa"/>
              <w:right w:w="0" w:type="dxa"/>
            </w:tcMar>
          </w:tcPr>
          <w:p w14:paraId="6457E5D6" w14:textId="77777777" w:rsidR="001443B6" w:rsidRPr="00F37233" w:rsidRDefault="001443B6" w:rsidP="00632802">
            <w:pPr>
              <w:spacing w:before="120" w:after="120"/>
              <w:jc w:val="both"/>
              <w:rPr>
                <w:sz w:val="26"/>
                <w:szCs w:val="26"/>
              </w:rPr>
            </w:pPr>
            <w:r w:rsidRPr="00F37233">
              <w:rPr>
                <w:sz w:val="26"/>
                <w:szCs w:val="26"/>
              </w:rPr>
              <w:t>Đầu tư, phát triển hệ thống phương tiện vận tải công cộng.</w:t>
            </w:r>
          </w:p>
        </w:tc>
      </w:tr>
      <w:tr w:rsidR="00F37233" w:rsidRPr="00F37233" w14:paraId="3C7D343F" w14:textId="77777777" w:rsidTr="00632802">
        <w:tc>
          <w:tcPr>
            <w:tcW w:w="703" w:type="dxa"/>
            <w:shd w:val="clear" w:color="auto" w:fill="auto"/>
            <w:tcMar>
              <w:top w:w="0" w:type="dxa"/>
              <w:left w:w="0" w:type="dxa"/>
              <w:bottom w:w="0" w:type="dxa"/>
              <w:right w:w="0" w:type="dxa"/>
            </w:tcMar>
          </w:tcPr>
          <w:p w14:paraId="32D3D378" w14:textId="77777777" w:rsidR="001443B6" w:rsidRPr="00F37233" w:rsidRDefault="001443B6" w:rsidP="00632802">
            <w:pPr>
              <w:spacing w:before="120" w:after="120"/>
              <w:jc w:val="center"/>
              <w:rPr>
                <w:sz w:val="26"/>
                <w:szCs w:val="26"/>
              </w:rPr>
            </w:pPr>
            <w:r w:rsidRPr="00F37233">
              <w:rPr>
                <w:b/>
                <w:bCs/>
                <w:sz w:val="26"/>
                <w:szCs w:val="26"/>
              </w:rPr>
              <w:t>II</w:t>
            </w:r>
          </w:p>
        </w:tc>
        <w:tc>
          <w:tcPr>
            <w:tcW w:w="8521" w:type="dxa"/>
            <w:shd w:val="clear" w:color="auto" w:fill="auto"/>
            <w:tcMar>
              <w:top w:w="0" w:type="dxa"/>
              <w:left w:w="0" w:type="dxa"/>
              <w:bottom w:w="0" w:type="dxa"/>
              <w:right w:w="0" w:type="dxa"/>
            </w:tcMar>
          </w:tcPr>
          <w:p w14:paraId="03645E2A" w14:textId="77777777" w:rsidR="001443B6" w:rsidRPr="00F37233" w:rsidRDefault="001443B6" w:rsidP="00632802">
            <w:pPr>
              <w:spacing w:before="120" w:after="120"/>
              <w:jc w:val="both"/>
              <w:rPr>
                <w:sz w:val="26"/>
                <w:szCs w:val="26"/>
              </w:rPr>
            </w:pPr>
            <w:r w:rsidRPr="00F37233">
              <w:rPr>
                <w:b/>
                <w:bCs/>
                <w:sz w:val="26"/>
                <w:szCs w:val="26"/>
              </w:rPr>
              <w:t>Công nghiệp, công nghiệp phụ trợ</w:t>
            </w:r>
          </w:p>
        </w:tc>
      </w:tr>
      <w:tr w:rsidR="00F37233" w:rsidRPr="00F37233" w14:paraId="0AFAAD40" w14:textId="77777777" w:rsidTr="00632802">
        <w:tc>
          <w:tcPr>
            <w:tcW w:w="703" w:type="dxa"/>
            <w:shd w:val="clear" w:color="auto" w:fill="auto"/>
            <w:tcMar>
              <w:top w:w="0" w:type="dxa"/>
              <w:left w:w="0" w:type="dxa"/>
              <w:bottom w:w="0" w:type="dxa"/>
              <w:right w:w="0" w:type="dxa"/>
            </w:tcMar>
          </w:tcPr>
          <w:p w14:paraId="2A4A1733" w14:textId="77777777" w:rsidR="001443B6" w:rsidRPr="00F37233" w:rsidRDefault="001443B6" w:rsidP="00632802">
            <w:pPr>
              <w:spacing w:before="120" w:after="120"/>
              <w:jc w:val="center"/>
              <w:rPr>
                <w:sz w:val="26"/>
                <w:szCs w:val="26"/>
              </w:rPr>
            </w:pPr>
            <w:r w:rsidRPr="00F37233">
              <w:rPr>
                <w:sz w:val="26"/>
                <w:szCs w:val="26"/>
              </w:rPr>
              <w:t>1</w:t>
            </w:r>
          </w:p>
        </w:tc>
        <w:tc>
          <w:tcPr>
            <w:tcW w:w="8521" w:type="dxa"/>
            <w:shd w:val="clear" w:color="auto" w:fill="auto"/>
            <w:tcMar>
              <w:top w:w="0" w:type="dxa"/>
              <w:left w:w="0" w:type="dxa"/>
              <w:bottom w:w="0" w:type="dxa"/>
              <w:right w:w="0" w:type="dxa"/>
            </w:tcMar>
          </w:tcPr>
          <w:p w14:paraId="7768CFD9" w14:textId="77777777" w:rsidR="001443B6" w:rsidRPr="00F37233" w:rsidRDefault="001443B6" w:rsidP="00632802">
            <w:pPr>
              <w:spacing w:before="120" w:after="120"/>
              <w:jc w:val="both"/>
              <w:rPr>
                <w:sz w:val="26"/>
                <w:szCs w:val="26"/>
              </w:rPr>
            </w:pPr>
            <w:r w:rsidRPr="00F37233">
              <w:rPr>
                <w:sz w:val="26"/>
                <w:szCs w:val="26"/>
              </w:rPr>
              <w:t>Đầu tư các dự án xây dựng kết cấu hạ tầng của khu công nghiệp, cụm công nghiệp, khu chế xuất, khu kinh tế, khu công nghệ cao.</w:t>
            </w:r>
          </w:p>
        </w:tc>
      </w:tr>
      <w:tr w:rsidR="00F37233" w:rsidRPr="00F37233" w14:paraId="1B9E2879" w14:textId="77777777" w:rsidTr="00632802">
        <w:tc>
          <w:tcPr>
            <w:tcW w:w="703" w:type="dxa"/>
            <w:shd w:val="clear" w:color="auto" w:fill="auto"/>
            <w:tcMar>
              <w:top w:w="0" w:type="dxa"/>
              <w:left w:w="0" w:type="dxa"/>
              <w:bottom w:w="0" w:type="dxa"/>
              <w:right w:w="0" w:type="dxa"/>
            </w:tcMar>
          </w:tcPr>
          <w:p w14:paraId="4DD515A4" w14:textId="77777777" w:rsidR="001443B6" w:rsidRPr="00F37233" w:rsidRDefault="001443B6" w:rsidP="00632802">
            <w:pPr>
              <w:spacing w:before="120" w:after="120"/>
              <w:jc w:val="center"/>
              <w:rPr>
                <w:sz w:val="26"/>
                <w:szCs w:val="26"/>
              </w:rPr>
            </w:pPr>
            <w:r w:rsidRPr="00F37233">
              <w:rPr>
                <w:sz w:val="26"/>
                <w:szCs w:val="26"/>
              </w:rPr>
              <w:t>2</w:t>
            </w:r>
          </w:p>
        </w:tc>
        <w:tc>
          <w:tcPr>
            <w:tcW w:w="8521" w:type="dxa"/>
            <w:shd w:val="clear" w:color="auto" w:fill="auto"/>
            <w:tcMar>
              <w:top w:w="0" w:type="dxa"/>
              <w:left w:w="0" w:type="dxa"/>
              <w:bottom w:w="0" w:type="dxa"/>
              <w:right w:w="0" w:type="dxa"/>
            </w:tcMar>
          </w:tcPr>
          <w:p w14:paraId="02AC008F" w14:textId="77777777" w:rsidR="001443B6" w:rsidRPr="00F37233" w:rsidRDefault="001443B6" w:rsidP="00632802">
            <w:pPr>
              <w:spacing w:before="120" w:after="120"/>
              <w:jc w:val="both"/>
              <w:rPr>
                <w:sz w:val="26"/>
                <w:szCs w:val="26"/>
              </w:rPr>
            </w:pPr>
            <w:r w:rsidRPr="00F37233">
              <w:rPr>
                <w:sz w:val="26"/>
                <w:szCs w:val="26"/>
              </w:rPr>
              <w:t>Đầu tư các dự án phụ trợ bên ngoài hàng rào khu công nghiệp, khu chế xuất, khu kinh tế và khu công nghệ cao.</w:t>
            </w:r>
          </w:p>
        </w:tc>
      </w:tr>
      <w:tr w:rsidR="00F37233" w:rsidRPr="00F37233" w14:paraId="4CAFF616" w14:textId="77777777" w:rsidTr="00632802">
        <w:tc>
          <w:tcPr>
            <w:tcW w:w="703" w:type="dxa"/>
            <w:shd w:val="clear" w:color="auto" w:fill="auto"/>
            <w:tcMar>
              <w:top w:w="0" w:type="dxa"/>
              <w:left w:w="0" w:type="dxa"/>
              <w:bottom w:w="0" w:type="dxa"/>
              <w:right w:w="0" w:type="dxa"/>
            </w:tcMar>
          </w:tcPr>
          <w:p w14:paraId="1D83581E" w14:textId="77777777" w:rsidR="001443B6" w:rsidRPr="00F37233" w:rsidRDefault="001443B6" w:rsidP="00632802">
            <w:pPr>
              <w:spacing w:before="120" w:after="120"/>
              <w:jc w:val="center"/>
              <w:rPr>
                <w:sz w:val="26"/>
                <w:szCs w:val="26"/>
              </w:rPr>
            </w:pPr>
            <w:r w:rsidRPr="00F37233">
              <w:rPr>
                <w:sz w:val="26"/>
                <w:szCs w:val="26"/>
              </w:rPr>
              <w:t>3</w:t>
            </w:r>
          </w:p>
        </w:tc>
        <w:tc>
          <w:tcPr>
            <w:tcW w:w="8521" w:type="dxa"/>
            <w:shd w:val="clear" w:color="auto" w:fill="auto"/>
            <w:tcMar>
              <w:top w:w="0" w:type="dxa"/>
              <w:left w:w="0" w:type="dxa"/>
              <w:bottom w:w="0" w:type="dxa"/>
              <w:right w:w="0" w:type="dxa"/>
            </w:tcMar>
          </w:tcPr>
          <w:p w14:paraId="52D83D2E" w14:textId="77777777" w:rsidR="001443B6" w:rsidRPr="00F37233" w:rsidRDefault="001443B6" w:rsidP="00632802">
            <w:pPr>
              <w:spacing w:before="120" w:after="120"/>
              <w:jc w:val="both"/>
              <w:rPr>
                <w:sz w:val="26"/>
                <w:szCs w:val="26"/>
              </w:rPr>
            </w:pPr>
            <w:r w:rsidRPr="00F37233">
              <w:rPr>
                <w:sz w:val="26"/>
                <w:szCs w:val="26"/>
              </w:rPr>
              <w:t>Di chuyển sắp xếp lại các cơ sở sản xuất, cụm làng nghề.</w:t>
            </w:r>
          </w:p>
        </w:tc>
      </w:tr>
      <w:tr w:rsidR="00F37233" w:rsidRPr="00F37233" w14:paraId="378EB0B1" w14:textId="77777777" w:rsidTr="00632802">
        <w:tc>
          <w:tcPr>
            <w:tcW w:w="703" w:type="dxa"/>
            <w:shd w:val="clear" w:color="auto" w:fill="auto"/>
            <w:tcMar>
              <w:top w:w="0" w:type="dxa"/>
              <w:left w:w="0" w:type="dxa"/>
              <w:bottom w:w="0" w:type="dxa"/>
              <w:right w:w="0" w:type="dxa"/>
            </w:tcMar>
          </w:tcPr>
          <w:p w14:paraId="158084CF" w14:textId="77777777" w:rsidR="001443B6" w:rsidRPr="00F37233" w:rsidRDefault="001443B6" w:rsidP="00632802">
            <w:pPr>
              <w:spacing w:before="120" w:after="120"/>
              <w:jc w:val="center"/>
              <w:rPr>
                <w:sz w:val="26"/>
                <w:szCs w:val="26"/>
              </w:rPr>
            </w:pPr>
            <w:r w:rsidRPr="00F37233">
              <w:rPr>
                <w:b/>
                <w:bCs/>
                <w:sz w:val="26"/>
                <w:szCs w:val="26"/>
              </w:rPr>
              <w:t>III</w:t>
            </w:r>
          </w:p>
        </w:tc>
        <w:tc>
          <w:tcPr>
            <w:tcW w:w="8521" w:type="dxa"/>
            <w:shd w:val="clear" w:color="auto" w:fill="auto"/>
            <w:tcMar>
              <w:top w:w="0" w:type="dxa"/>
              <w:left w:w="0" w:type="dxa"/>
              <w:bottom w:w="0" w:type="dxa"/>
              <w:right w:w="0" w:type="dxa"/>
            </w:tcMar>
          </w:tcPr>
          <w:p w14:paraId="7E73B25E" w14:textId="77777777" w:rsidR="001443B6" w:rsidRPr="00F37233" w:rsidRDefault="001443B6" w:rsidP="00632802">
            <w:pPr>
              <w:spacing w:before="120" w:after="120"/>
              <w:jc w:val="both"/>
              <w:rPr>
                <w:sz w:val="26"/>
                <w:szCs w:val="26"/>
              </w:rPr>
            </w:pPr>
            <w:r w:rsidRPr="00F37233">
              <w:rPr>
                <w:b/>
                <w:bCs/>
                <w:sz w:val="26"/>
                <w:szCs w:val="26"/>
              </w:rPr>
              <w:t>Nông, lâm, ngư nghiệp và phát triển nông thôn</w:t>
            </w:r>
          </w:p>
        </w:tc>
      </w:tr>
      <w:tr w:rsidR="00F37233" w:rsidRPr="00F37233" w14:paraId="5FAAA6E9" w14:textId="77777777" w:rsidTr="00632802">
        <w:tc>
          <w:tcPr>
            <w:tcW w:w="703" w:type="dxa"/>
            <w:shd w:val="clear" w:color="auto" w:fill="auto"/>
            <w:tcMar>
              <w:top w:w="0" w:type="dxa"/>
              <w:left w:w="0" w:type="dxa"/>
              <w:bottom w:w="0" w:type="dxa"/>
              <w:right w:w="0" w:type="dxa"/>
            </w:tcMar>
          </w:tcPr>
          <w:p w14:paraId="781D498B" w14:textId="77777777" w:rsidR="001443B6" w:rsidRPr="00F37233" w:rsidRDefault="001443B6" w:rsidP="00632802">
            <w:pPr>
              <w:spacing w:before="120" w:after="120"/>
              <w:jc w:val="center"/>
              <w:rPr>
                <w:sz w:val="26"/>
                <w:szCs w:val="26"/>
              </w:rPr>
            </w:pPr>
            <w:r w:rsidRPr="00F37233">
              <w:rPr>
                <w:sz w:val="26"/>
                <w:szCs w:val="26"/>
              </w:rPr>
              <w:t>1</w:t>
            </w:r>
          </w:p>
        </w:tc>
        <w:tc>
          <w:tcPr>
            <w:tcW w:w="8521" w:type="dxa"/>
            <w:shd w:val="clear" w:color="auto" w:fill="auto"/>
            <w:tcMar>
              <w:top w:w="0" w:type="dxa"/>
              <w:left w:w="0" w:type="dxa"/>
              <w:bottom w:w="0" w:type="dxa"/>
              <w:right w:w="0" w:type="dxa"/>
            </w:tcMar>
          </w:tcPr>
          <w:p w14:paraId="169B5222" w14:textId="77777777" w:rsidR="001443B6" w:rsidRPr="00F37233" w:rsidRDefault="001443B6" w:rsidP="00632802">
            <w:pPr>
              <w:spacing w:before="120" w:after="120"/>
              <w:jc w:val="both"/>
              <w:rPr>
                <w:sz w:val="26"/>
                <w:szCs w:val="26"/>
              </w:rPr>
            </w:pPr>
            <w:r w:rsidRPr="00F37233">
              <w:rPr>
                <w:sz w:val="26"/>
                <w:szCs w:val="26"/>
              </w:rPr>
              <w:t>Đầu tư xây dựng, công trình thủy lợi.</w:t>
            </w:r>
          </w:p>
        </w:tc>
      </w:tr>
      <w:tr w:rsidR="00F37233" w:rsidRPr="00F37233" w14:paraId="574336F8" w14:textId="77777777" w:rsidTr="00632802">
        <w:tc>
          <w:tcPr>
            <w:tcW w:w="703" w:type="dxa"/>
            <w:shd w:val="clear" w:color="auto" w:fill="auto"/>
            <w:tcMar>
              <w:top w:w="0" w:type="dxa"/>
              <w:left w:w="0" w:type="dxa"/>
              <w:bottom w:w="0" w:type="dxa"/>
              <w:right w:w="0" w:type="dxa"/>
            </w:tcMar>
          </w:tcPr>
          <w:p w14:paraId="30D21A34" w14:textId="77777777" w:rsidR="001443B6" w:rsidRPr="00F37233" w:rsidRDefault="001443B6" w:rsidP="00632802">
            <w:pPr>
              <w:spacing w:before="120" w:after="120"/>
              <w:jc w:val="center"/>
              <w:rPr>
                <w:sz w:val="26"/>
                <w:szCs w:val="26"/>
              </w:rPr>
            </w:pPr>
            <w:r w:rsidRPr="00F37233">
              <w:rPr>
                <w:sz w:val="26"/>
                <w:szCs w:val="26"/>
              </w:rPr>
              <w:t>2</w:t>
            </w:r>
          </w:p>
        </w:tc>
        <w:tc>
          <w:tcPr>
            <w:tcW w:w="8521" w:type="dxa"/>
            <w:shd w:val="clear" w:color="auto" w:fill="auto"/>
            <w:tcMar>
              <w:top w:w="0" w:type="dxa"/>
              <w:left w:w="0" w:type="dxa"/>
              <w:bottom w:w="0" w:type="dxa"/>
              <w:right w:w="0" w:type="dxa"/>
            </w:tcMar>
          </w:tcPr>
          <w:p w14:paraId="07440367" w14:textId="77777777" w:rsidR="001443B6" w:rsidRPr="00F37233" w:rsidRDefault="001443B6" w:rsidP="00632802">
            <w:pPr>
              <w:spacing w:before="120" w:after="120"/>
              <w:jc w:val="both"/>
              <w:rPr>
                <w:sz w:val="26"/>
                <w:szCs w:val="26"/>
              </w:rPr>
            </w:pPr>
            <w:r w:rsidRPr="00F37233">
              <w:rPr>
                <w:sz w:val="26"/>
                <w:szCs w:val="26"/>
              </w:rPr>
              <w:t>Đầu tư xây dựng, cải tạo nâng cấp các dự án phục vụ sản xuất, phát triển nông thôn, nông nghiệp, lâm nghiệp, ngư nghiệp.</w:t>
            </w:r>
          </w:p>
        </w:tc>
      </w:tr>
      <w:tr w:rsidR="00F37233" w:rsidRPr="00F37233" w14:paraId="02D70D2B" w14:textId="77777777" w:rsidTr="00632802">
        <w:tc>
          <w:tcPr>
            <w:tcW w:w="703" w:type="dxa"/>
            <w:shd w:val="clear" w:color="auto" w:fill="auto"/>
            <w:tcMar>
              <w:top w:w="0" w:type="dxa"/>
              <w:left w:w="0" w:type="dxa"/>
              <w:bottom w:w="0" w:type="dxa"/>
              <w:right w:w="0" w:type="dxa"/>
            </w:tcMar>
          </w:tcPr>
          <w:p w14:paraId="48A0BCE8" w14:textId="77777777" w:rsidR="001443B6" w:rsidRPr="00F37233" w:rsidRDefault="001443B6" w:rsidP="00632802">
            <w:pPr>
              <w:spacing w:before="120" w:after="120"/>
              <w:jc w:val="center"/>
              <w:rPr>
                <w:sz w:val="26"/>
                <w:szCs w:val="26"/>
              </w:rPr>
            </w:pPr>
            <w:r w:rsidRPr="00F37233">
              <w:rPr>
                <w:sz w:val="26"/>
                <w:szCs w:val="26"/>
              </w:rPr>
              <w:t>3</w:t>
            </w:r>
          </w:p>
        </w:tc>
        <w:tc>
          <w:tcPr>
            <w:tcW w:w="8521" w:type="dxa"/>
            <w:shd w:val="clear" w:color="auto" w:fill="auto"/>
            <w:tcMar>
              <w:top w:w="0" w:type="dxa"/>
              <w:left w:w="0" w:type="dxa"/>
              <w:bottom w:w="0" w:type="dxa"/>
              <w:right w:w="0" w:type="dxa"/>
            </w:tcMar>
          </w:tcPr>
          <w:p w14:paraId="597BF0F0" w14:textId="77777777" w:rsidR="001443B6" w:rsidRPr="00F37233" w:rsidRDefault="001443B6" w:rsidP="00632802">
            <w:pPr>
              <w:spacing w:before="120" w:after="120"/>
              <w:jc w:val="both"/>
              <w:rPr>
                <w:sz w:val="26"/>
                <w:szCs w:val="26"/>
              </w:rPr>
            </w:pPr>
            <w:r w:rsidRPr="00F37233">
              <w:rPr>
                <w:sz w:val="26"/>
                <w:szCs w:val="26"/>
              </w:rPr>
              <w:t>Đầu tư xây dựng và bảo vệ rừng phòng hộ, dự án bảo vệ sản xuất nông nghiệp, lâm nghiệp, ngư nghiệp.</w:t>
            </w:r>
          </w:p>
        </w:tc>
      </w:tr>
      <w:tr w:rsidR="00F37233" w:rsidRPr="00F37233" w14:paraId="203D9097" w14:textId="77777777" w:rsidTr="00632802">
        <w:tc>
          <w:tcPr>
            <w:tcW w:w="703" w:type="dxa"/>
            <w:shd w:val="clear" w:color="auto" w:fill="auto"/>
            <w:tcMar>
              <w:top w:w="0" w:type="dxa"/>
              <w:left w:w="0" w:type="dxa"/>
              <w:bottom w:w="0" w:type="dxa"/>
              <w:right w:w="0" w:type="dxa"/>
            </w:tcMar>
          </w:tcPr>
          <w:p w14:paraId="0F20E644" w14:textId="77777777" w:rsidR="001443B6" w:rsidRPr="00F37233" w:rsidRDefault="001443B6" w:rsidP="00632802">
            <w:pPr>
              <w:spacing w:before="120" w:after="120"/>
              <w:jc w:val="center"/>
              <w:rPr>
                <w:sz w:val="26"/>
                <w:szCs w:val="26"/>
              </w:rPr>
            </w:pPr>
            <w:r w:rsidRPr="00F37233">
              <w:rPr>
                <w:b/>
                <w:bCs/>
                <w:sz w:val="26"/>
                <w:szCs w:val="26"/>
              </w:rPr>
              <w:t>IV</w:t>
            </w:r>
          </w:p>
        </w:tc>
        <w:tc>
          <w:tcPr>
            <w:tcW w:w="8521" w:type="dxa"/>
            <w:shd w:val="clear" w:color="auto" w:fill="auto"/>
            <w:tcMar>
              <w:top w:w="0" w:type="dxa"/>
              <w:left w:w="0" w:type="dxa"/>
              <w:bottom w:w="0" w:type="dxa"/>
              <w:right w:w="0" w:type="dxa"/>
            </w:tcMar>
          </w:tcPr>
          <w:p w14:paraId="7C2E88A8" w14:textId="77777777" w:rsidR="001443B6" w:rsidRPr="00F37233" w:rsidRDefault="001443B6" w:rsidP="00632802">
            <w:pPr>
              <w:spacing w:before="120" w:after="120"/>
              <w:jc w:val="both"/>
              <w:rPr>
                <w:sz w:val="26"/>
                <w:szCs w:val="26"/>
              </w:rPr>
            </w:pPr>
            <w:r w:rsidRPr="00F37233">
              <w:rPr>
                <w:b/>
                <w:bCs/>
                <w:sz w:val="26"/>
                <w:szCs w:val="26"/>
              </w:rPr>
              <w:t>Xã hội hóa hạ tầng xã hội</w:t>
            </w:r>
          </w:p>
        </w:tc>
      </w:tr>
      <w:tr w:rsidR="00F37233" w:rsidRPr="00F37233" w14:paraId="06370318" w14:textId="77777777" w:rsidTr="00632802">
        <w:tc>
          <w:tcPr>
            <w:tcW w:w="703" w:type="dxa"/>
            <w:shd w:val="clear" w:color="auto" w:fill="auto"/>
            <w:tcMar>
              <w:top w:w="0" w:type="dxa"/>
              <w:left w:w="0" w:type="dxa"/>
              <w:bottom w:w="0" w:type="dxa"/>
              <w:right w:w="0" w:type="dxa"/>
            </w:tcMar>
          </w:tcPr>
          <w:p w14:paraId="74E0B88F" w14:textId="77777777" w:rsidR="001443B6" w:rsidRPr="00F37233" w:rsidRDefault="001443B6" w:rsidP="00632802">
            <w:pPr>
              <w:spacing w:before="120" w:after="120"/>
              <w:jc w:val="center"/>
              <w:rPr>
                <w:sz w:val="26"/>
                <w:szCs w:val="26"/>
              </w:rPr>
            </w:pPr>
            <w:r w:rsidRPr="00F37233">
              <w:rPr>
                <w:sz w:val="26"/>
                <w:szCs w:val="26"/>
              </w:rPr>
              <w:t>1</w:t>
            </w:r>
          </w:p>
        </w:tc>
        <w:tc>
          <w:tcPr>
            <w:tcW w:w="8521" w:type="dxa"/>
            <w:shd w:val="clear" w:color="auto" w:fill="auto"/>
            <w:tcMar>
              <w:top w:w="0" w:type="dxa"/>
              <w:left w:w="0" w:type="dxa"/>
              <w:bottom w:w="0" w:type="dxa"/>
              <w:right w:w="0" w:type="dxa"/>
            </w:tcMar>
          </w:tcPr>
          <w:p w14:paraId="6C153FA1" w14:textId="77777777" w:rsidR="001443B6" w:rsidRPr="00F37233" w:rsidRDefault="001443B6" w:rsidP="00632802">
            <w:pPr>
              <w:spacing w:before="120" w:after="120"/>
              <w:jc w:val="both"/>
              <w:rPr>
                <w:sz w:val="26"/>
                <w:szCs w:val="26"/>
              </w:rPr>
            </w:pPr>
            <w:r w:rsidRPr="00F37233">
              <w:rPr>
                <w:sz w:val="26"/>
                <w:szCs w:val="26"/>
              </w:rPr>
              <w:t>Đầu tư xây dựng, phát triển nhà ở xã hội (nhà ở cho người có thu nhập thấp, nhà ở cho công nhân, ký túc xá sinh viên...).</w:t>
            </w:r>
          </w:p>
        </w:tc>
      </w:tr>
      <w:tr w:rsidR="00F37233" w:rsidRPr="00F37233" w14:paraId="1AE97E54" w14:textId="77777777" w:rsidTr="00632802">
        <w:tc>
          <w:tcPr>
            <w:tcW w:w="703" w:type="dxa"/>
            <w:shd w:val="clear" w:color="auto" w:fill="auto"/>
            <w:tcMar>
              <w:top w:w="0" w:type="dxa"/>
              <w:left w:w="0" w:type="dxa"/>
              <w:bottom w:w="0" w:type="dxa"/>
              <w:right w:w="0" w:type="dxa"/>
            </w:tcMar>
          </w:tcPr>
          <w:p w14:paraId="077E7016" w14:textId="77777777" w:rsidR="001443B6" w:rsidRPr="00F37233" w:rsidRDefault="001443B6" w:rsidP="00632802">
            <w:pPr>
              <w:spacing w:before="120" w:after="120"/>
              <w:jc w:val="center"/>
              <w:rPr>
                <w:sz w:val="26"/>
                <w:szCs w:val="26"/>
              </w:rPr>
            </w:pPr>
            <w:r w:rsidRPr="00F37233">
              <w:rPr>
                <w:sz w:val="26"/>
                <w:szCs w:val="26"/>
              </w:rPr>
              <w:t>2</w:t>
            </w:r>
          </w:p>
        </w:tc>
        <w:tc>
          <w:tcPr>
            <w:tcW w:w="8521" w:type="dxa"/>
            <w:shd w:val="clear" w:color="auto" w:fill="auto"/>
            <w:tcMar>
              <w:top w:w="0" w:type="dxa"/>
              <w:left w:w="0" w:type="dxa"/>
              <w:bottom w:w="0" w:type="dxa"/>
              <w:right w:w="0" w:type="dxa"/>
            </w:tcMar>
          </w:tcPr>
          <w:p w14:paraId="189EB098" w14:textId="77777777" w:rsidR="001443B6" w:rsidRPr="00F37233" w:rsidRDefault="001443B6" w:rsidP="00632802">
            <w:pPr>
              <w:spacing w:before="120" w:after="120"/>
              <w:jc w:val="both"/>
              <w:rPr>
                <w:sz w:val="26"/>
                <w:szCs w:val="26"/>
              </w:rPr>
            </w:pPr>
            <w:r w:rsidRPr="00F37233">
              <w:rPr>
                <w:sz w:val="26"/>
                <w:szCs w:val="26"/>
              </w:rPr>
              <w:t xml:space="preserve">Đầu tư xây dựng, mở rộng bệnh viện, cơ sở khám chữa bệnh, trường học, siêu </w:t>
            </w:r>
            <w:r w:rsidRPr="00F37233">
              <w:rPr>
                <w:sz w:val="26"/>
                <w:szCs w:val="26"/>
              </w:rPr>
              <w:lastRenderedPageBreak/>
              <w:t>thị, chợ, trung tâm thương mại, chỉnh trang đô thị, hạ tầng khu dân cư, khu đô thị, khu tái định cư, văn hóa, thể dục thể thao, công viên.</w:t>
            </w:r>
          </w:p>
        </w:tc>
      </w:tr>
      <w:tr w:rsidR="00F37233" w:rsidRPr="00F37233" w14:paraId="60E77633" w14:textId="77777777" w:rsidTr="00632802">
        <w:tc>
          <w:tcPr>
            <w:tcW w:w="703" w:type="dxa"/>
            <w:shd w:val="clear" w:color="auto" w:fill="auto"/>
            <w:tcMar>
              <w:top w:w="0" w:type="dxa"/>
              <w:left w:w="0" w:type="dxa"/>
              <w:bottom w:w="0" w:type="dxa"/>
              <w:right w:w="0" w:type="dxa"/>
            </w:tcMar>
          </w:tcPr>
          <w:p w14:paraId="0AA01E75" w14:textId="77777777" w:rsidR="001443B6" w:rsidRPr="00F37233" w:rsidRDefault="001443B6" w:rsidP="00632802">
            <w:pPr>
              <w:spacing w:before="120" w:after="120"/>
              <w:jc w:val="center"/>
              <w:rPr>
                <w:sz w:val="26"/>
                <w:szCs w:val="26"/>
              </w:rPr>
            </w:pPr>
            <w:r w:rsidRPr="00F37233">
              <w:rPr>
                <w:sz w:val="26"/>
                <w:szCs w:val="26"/>
              </w:rPr>
              <w:lastRenderedPageBreak/>
              <w:t>3</w:t>
            </w:r>
          </w:p>
        </w:tc>
        <w:tc>
          <w:tcPr>
            <w:tcW w:w="8521" w:type="dxa"/>
            <w:shd w:val="clear" w:color="auto" w:fill="auto"/>
            <w:tcMar>
              <w:top w:w="0" w:type="dxa"/>
              <w:left w:w="0" w:type="dxa"/>
              <w:bottom w:w="0" w:type="dxa"/>
              <w:right w:w="0" w:type="dxa"/>
            </w:tcMar>
          </w:tcPr>
          <w:p w14:paraId="3BBD1BFC" w14:textId="77777777" w:rsidR="001443B6" w:rsidRPr="00F37233" w:rsidRDefault="001443B6" w:rsidP="00632802">
            <w:pPr>
              <w:spacing w:before="120" w:after="120"/>
              <w:jc w:val="both"/>
              <w:rPr>
                <w:sz w:val="26"/>
                <w:szCs w:val="26"/>
              </w:rPr>
            </w:pPr>
            <w:r w:rsidRPr="00F37233">
              <w:rPr>
                <w:sz w:val="26"/>
                <w:szCs w:val="26"/>
              </w:rPr>
              <w:t>Đầu tư xây dựng, cải tạo khu du lịch, vui chơi giải trí, nghỉ dưỡng gắn với bảo vệ môi trường, cảnh quan thiên nhiên, di tích lịch sử tại địa phương.</w:t>
            </w:r>
          </w:p>
        </w:tc>
      </w:tr>
      <w:tr w:rsidR="00F37233" w:rsidRPr="00F37233" w14:paraId="3105BC19" w14:textId="77777777" w:rsidTr="00632802">
        <w:tc>
          <w:tcPr>
            <w:tcW w:w="703" w:type="dxa"/>
            <w:shd w:val="clear" w:color="auto" w:fill="auto"/>
            <w:tcMar>
              <w:top w:w="0" w:type="dxa"/>
              <w:left w:w="0" w:type="dxa"/>
              <w:bottom w:w="0" w:type="dxa"/>
              <w:right w:w="0" w:type="dxa"/>
            </w:tcMar>
          </w:tcPr>
          <w:p w14:paraId="2AAE72B2" w14:textId="77777777" w:rsidR="001443B6" w:rsidRPr="00F37233" w:rsidRDefault="001443B6" w:rsidP="00632802">
            <w:pPr>
              <w:spacing w:before="120" w:after="120"/>
              <w:jc w:val="center"/>
              <w:rPr>
                <w:sz w:val="26"/>
                <w:szCs w:val="26"/>
              </w:rPr>
            </w:pPr>
            <w:r w:rsidRPr="00F37233">
              <w:rPr>
                <w:sz w:val="26"/>
                <w:szCs w:val="26"/>
              </w:rPr>
              <w:t>4</w:t>
            </w:r>
          </w:p>
        </w:tc>
        <w:tc>
          <w:tcPr>
            <w:tcW w:w="8521" w:type="dxa"/>
            <w:shd w:val="clear" w:color="auto" w:fill="auto"/>
            <w:tcMar>
              <w:top w:w="0" w:type="dxa"/>
              <w:left w:w="0" w:type="dxa"/>
              <w:bottom w:w="0" w:type="dxa"/>
              <w:right w:w="0" w:type="dxa"/>
            </w:tcMar>
          </w:tcPr>
          <w:p w14:paraId="0172ED49" w14:textId="77777777" w:rsidR="001443B6" w:rsidRPr="00F37233" w:rsidRDefault="001443B6" w:rsidP="00632802">
            <w:pPr>
              <w:spacing w:before="120" w:after="120"/>
              <w:jc w:val="both"/>
              <w:rPr>
                <w:sz w:val="26"/>
                <w:szCs w:val="26"/>
              </w:rPr>
            </w:pPr>
            <w:r w:rsidRPr="00F37233">
              <w:rPr>
                <w:sz w:val="26"/>
                <w:szCs w:val="26"/>
              </w:rPr>
              <w:t>Di chuyển, sắp xếp, hiện đại hóa các khu nghĩa trang, nghĩa địa nhân dân.</w:t>
            </w:r>
          </w:p>
        </w:tc>
      </w:tr>
      <w:tr w:rsidR="00F37233" w:rsidRPr="00F37233" w14:paraId="5B439E55" w14:textId="77777777" w:rsidTr="00632802">
        <w:tc>
          <w:tcPr>
            <w:tcW w:w="703" w:type="dxa"/>
            <w:shd w:val="clear" w:color="auto" w:fill="auto"/>
            <w:tcMar>
              <w:top w:w="0" w:type="dxa"/>
              <w:left w:w="0" w:type="dxa"/>
              <w:bottom w:w="0" w:type="dxa"/>
              <w:right w:w="0" w:type="dxa"/>
            </w:tcMar>
          </w:tcPr>
          <w:p w14:paraId="440DD5DD" w14:textId="77777777" w:rsidR="001443B6" w:rsidRPr="00F37233" w:rsidRDefault="001443B6" w:rsidP="00632802">
            <w:pPr>
              <w:spacing w:before="120" w:after="120"/>
              <w:jc w:val="center"/>
              <w:rPr>
                <w:sz w:val="26"/>
                <w:szCs w:val="26"/>
              </w:rPr>
            </w:pPr>
            <w:r w:rsidRPr="00F37233">
              <w:rPr>
                <w:b/>
                <w:bCs/>
                <w:sz w:val="26"/>
                <w:szCs w:val="26"/>
              </w:rPr>
              <w:t>V</w:t>
            </w:r>
          </w:p>
        </w:tc>
        <w:tc>
          <w:tcPr>
            <w:tcW w:w="8521" w:type="dxa"/>
            <w:shd w:val="clear" w:color="auto" w:fill="auto"/>
            <w:tcMar>
              <w:top w:w="0" w:type="dxa"/>
              <w:left w:w="0" w:type="dxa"/>
              <w:bottom w:w="0" w:type="dxa"/>
              <w:right w:w="0" w:type="dxa"/>
            </w:tcMar>
          </w:tcPr>
          <w:p w14:paraId="61D248E7" w14:textId="77777777" w:rsidR="001443B6" w:rsidRPr="00F37233" w:rsidRDefault="001443B6" w:rsidP="00632802">
            <w:pPr>
              <w:spacing w:before="120" w:after="120"/>
              <w:jc w:val="both"/>
              <w:rPr>
                <w:sz w:val="26"/>
                <w:szCs w:val="26"/>
              </w:rPr>
            </w:pPr>
            <w:r w:rsidRPr="00F37233">
              <w:rPr>
                <w:b/>
                <w:bCs/>
                <w:sz w:val="26"/>
                <w:szCs w:val="26"/>
              </w:rPr>
              <w:t>Lĩnh vực đầu tư kết cấu hạ tầng kinh tế - xã hội khác và đầu tư mở rộng, phát triển sản xuất của doanh nghiệp tại địa phương</w:t>
            </w:r>
          </w:p>
        </w:tc>
      </w:tr>
      <w:tr w:rsidR="00F37233" w:rsidRPr="00F37233" w14:paraId="798AF689" w14:textId="77777777" w:rsidTr="00632802">
        <w:tc>
          <w:tcPr>
            <w:tcW w:w="703" w:type="dxa"/>
            <w:shd w:val="clear" w:color="auto" w:fill="auto"/>
            <w:tcMar>
              <w:top w:w="0" w:type="dxa"/>
              <w:left w:w="0" w:type="dxa"/>
              <w:bottom w:w="0" w:type="dxa"/>
              <w:right w:w="0" w:type="dxa"/>
            </w:tcMar>
          </w:tcPr>
          <w:p w14:paraId="4C1E099B" w14:textId="77777777" w:rsidR="001443B6" w:rsidRPr="00F37233" w:rsidRDefault="00580186" w:rsidP="00632802">
            <w:pPr>
              <w:spacing w:before="120" w:after="120"/>
              <w:jc w:val="center"/>
              <w:rPr>
                <w:sz w:val="26"/>
                <w:szCs w:val="26"/>
              </w:rPr>
            </w:pPr>
            <w:r w:rsidRPr="00F37233">
              <w:rPr>
                <w:sz w:val="26"/>
                <w:szCs w:val="26"/>
              </w:rPr>
              <w:t>1</w:t>
            </w:r>
          </w:p>
        </w:tc>
        <w:tc>
          <w:tcPr>
            <w:tcW w:w="8521" w:type="dxa"/>
            <w:shd w:val="clear" w:color="auto" w:fill="auto"/>
            <w:tcMar>
              <w:top w:w="0" w:type="dxa"/>
              <w:left w:w="0" w:type="dxa"/>
              <w:bottom w:w="0" w:type="dxa"/>
              <w:right w:w="0" w:type="dxa"/>
            </w:tcMar>
          </w:tcPr>
          <w:p w14:paraId="37635A46" w14:textId="77777777" w:rsidR="001443B6" w:rsidRPr="00F37233" w:rsidRDefault="001443B6" w:rsidP="00D31116">
            <w:pPr>
              <w:spacing w:before="120" w:after="120"/>
              <w:jc w:val="both"/>
              <w:rPr>
                <w:sz w:val="26"/>
                <w:szCs w:val="26"/>
              </w:rPr>
            </w:pPr>
            <w:r w:rsidRPr="00F37233">
              <w:rPr>
                <w:sz w:val="26"/>
                <w:szCs w:val="26"/>
              </w:rPr>
              <w:t>Đầu tư sản xuất thuốc</w:t>
            </w:r>
            <w:r w:rsidR="001A6896" w:rsidRPr="00F37233">
              <w:rPr>
                <w:sz w:val="26"/>
                <w:szCs w:val="26"/>
              </w:rPr>
              <w:t xml:space="preserve"> </w:t>
            </w:r>
            <w:r w:rsidR="00D31116" w:rsidRPr="00F37233">
              <w:rPr>
                <w:sz w:val="26"/>
                <w:szCs w:val="26"/>
              </w:rPr>
              <w:t>(</w:t>
            </w:r>
            <w:r w:rsidR="001A6896" w:rsidRPr="00F37233">
              <w:rPr>
                <w:sz w:val="26"/>
                <w:szCs w:val="26"/>
              </w:rPr>
              <w:t>bảo vệ th</w:t>
            </w:r>
            <w:r w:rsidR="00D31116" w:rsidRPr="00F37233">
              <w:rPr>
                <w:sz w:val="26"/>
                <w:szCs w:val="26"/>
              </w:rPr>
              <w:t>ự</w:t>
            </w:r>
            <w:r w:rsidR="001A6896" w:rsidRPr="00F37233">
              <w:rPr>
                <w:sz w:val="26"/>
                <w:szCs w:val="26"/>
              </w:rPr>
              <w:t>c vật, thú y, thủy sản)</w:t>
            </w:r>
            <w:r w:rsidRPr="00F37233">
              <w:rPr>
                <w:sz w:val="26"/>
                <w:szCs w:val="26"/>
              </w:rPr>
              <w:t>, phân bón</w:t>
            </w:r>
            <w:r w:rsidR="001A6896" w:rsidRPr="00F37233">
              <w:rPr>
                <w:sz w:val="26"/>
                <w:szCs w:val="26"/>
              </w:rPr>
              <w:t>, thức ăn (chăn nuôi,</w:t>
            </w:r>
            <w:r w:rsidRPr="00F37233">
              <w:rPr>
                <w:sz w:val="26"/>
                <w:szCs w:val="26"/>
              </w:rPr>
              <w:t xml:space="preserve"> thủy sản</w:t>
            </w:r>
            <w:r w:rsidR="001A6896" w:rsidRPr="00F37233">
              <w:rPr>
                <w:sz w:val="26"/>
                <w:szCs w:val="26"/>
              </w:rPr>
              <w:t>) phục vụ sản xuất nông nghiệp</w:t>
            </w:r>
            <w:r w:rsidRPr="00F37233">
              <w:rPr>
                <w:sz w:val="26"/>
                <w:szCs w:val="26"/>
              </w:rPr>
              <w:t xml:space="preserve"> đạt chuẩn</w:t>
            </w:r>
            <w:r w:rsidR="001A6896" w:rsidRPr="00F37233">
              <w:rPr>
                <w:sz w:val="26"/>
                <w:szCs w:val="26"/>
              </w:rPr>
              <w:t xml:space="preserve"> an toàn thực phẩm, theo hướng hữu cơ</w:t>
            </w:r>
            <w:r w:rsidRPr="00F37233">
              <w:rPr>
                <w:sz w:val="26"/>
                <w:szCs w:val="26"/>
              </w:rPr>
              <w:t xml:space="preserve">; </w:t>
            </w:r>
            <w:r w:rsidR="00C0320E" w:rsidRPr="00F37233">
              <w:rPr>
                <w:sz w:val="26"/>
                <w:szCs w:val="26"/>
              </w:rPr>
              <w:t>dự án</w:t>
            </w:r>
            <w:r w:rsidR="001A6896" w:rsidRPr="00F37233">
              <w:rPr>
                <w:sz w:val="26"/>
                <w:szCs w:val="26"/>
              </w:rPr>
              <w:t xml:space="preserve"> phục vụ sản xuất, chế biến dược liệu và các sản phẩm từ dược liệu; dự án</w:t>
            </w:r>
            <w:r w:rsidR="00C0320E" w:rsidRPr="00F37233">
              <w:rPr>
                <w:sz w:val="26"/>
                <w:szCs w:val="26"/>
              </w:rPr>
              <w:t xml:space="preserve"> </w:t>
            </w:r>
            <w:r w:rsidRPr="00F37233">
              <w:rPr>
                <w:sz w:val="26"/>
                <w:szCs w:val="26"/>
              </w:rPr>
              <w:t>trồng trọt, sản xuất giống cây trồng - vật nuôi, dự án bảo quản nông sản sau thu hoạch ứng dụng công nghệ cao; đầu tư cơ sở giết mổ</w:t>
            </w:r>
            <w:r w:rsidR="001A6896" w:rsidRPr="00F37233">
              <w:rPr>
                <w:sz w:val="26"/>
                <w:szCs w:val="26"/>
              </w:rPr>
              <w:t>, chế biến, bảo quản</w:t>
            </w:r>
            <w:r w:rsidRPr="00F37233">
              <w:rPr>
                <w:sz w:val="26"/>
                <w:szCs w:val="26"/>
              </w:rPr>
              <w:t xml:space="preserve"> thuộc lĩnh vực khuyến khích đầu tư của tỉnh; đầu tư các dự án thuộc Đề án tái cơ cấu nông nghiệp của tỉnh và các dự án thuộc danh mục ngành, nghề ưu đãi đầu tư trong nông nghiệp, nông thôn theo Nghị quyết của Hội đồng nhân dân Tỉnh.</w:t>
            </w:r>
          </w:p>
        </w:tc>
      </w:tr>
      <w:tr w:rsidR="00F37233" w:rsidRPr="00F37233" w14:paraId="7C7AFF41" w14:textId="77777777" w:rsidTr="00632802">
        <w:tc>
          <w:tcPr>
            <w:tcW w:w="703" w:type="dxa"/>
            <w:shd w:val="clear" w:color="auto" w:fill="auto"/>
            <w:tcMar>
              <w:top w:w="0" w:type="dxa"/>
              <w:left w:w="0" w:type="dxa"/>
              <w:bottom w:w="0" w:type="dxa"/>
              <w:right w:w="0" w:type="dxa"/>
            </w:tcMar>
          </w:tcPr>
          <w:p w14:paraId="6320CE11" w14:textId="77777777" w:rsidR="001443B6" w:rsidRPr="00F37233" w:rsidRDefault="00580186" w:rsidP="00632802">
            <w:pPr>
              <w:spacing w:before="120" w:after="120"/>
              <w:jc w:val="center"/>
              <w:rPr>
                <w:sz w:val="26"/>
                <w:szCs w:val="26"/>
              </w:rPr>
            </w:pPr>
            <w:r w:rsidRPr="00F37233">
              <w:rPr>
                <w:sz w:val="26"/>
                <w:szCs w:val="26"/>
              </w:rPr>
              <w:t>2</w:t>
            </w:r>
          </w:p>
        </w:tc>
        <w:tc>
          <w:tcPr>
            <w:tcW w:w="8521" w:type="dxa"/>
            <w:shd w:val="clear" w:color="auto" w:fill="auto"/>
            <w:tcMar>
              <w:top w:w="0" w:type="dxa"/>
              <w:left w:w="0" w:type="dxa"/>
              <w:bottom w:w="0" w:type="dxa"/>
              <w:right w:w="0" w:type="dxa"/>
            </w:tcMar>
          </w:tcPr>
          <w:p w14:paraId="7C8E5C61" w14:textId="77777777" w:rsidR="001443B6" w:rsidRPr="00F37233" w:rsidRDefault="001443B6" w:rsidP="00632802">
            <w:pPr>
              <w:spacing w:before="120" w:after="120"/>
              <w:jc w:val="both"/>
              <w:rPr>
                <w:sz w:val="26"/>
                <w:szCs w:val="26"/>
              </w:rPr>
            </w:pPr>
            <w:r w:rsidRPr="00F37233">
              <w:rPr>
                <w:sz w:val="26"/>
                <w:szCs w:val="26"/>
              </w:rPr>
              <w:t>Đầu tư xây dựng hạ tầng thuộc tiêu chí xây dựng xã nông thôn mới (đạt chuẩn nâng cao, kiểu mẫu); đầu tư xây dựng hạ tầng làng nghề thủ công mỹ nghệ, làng nghề nông thôn tập trung; dự án hạ tầng phục vụ chế biến nông, lâm, thủy sản công nghệ cao theo chuỗi.</w:t>
            </w:r>
          </w:p>
        </w:tc>
      </w:tr>
      <w:tr w:rsidR="00F37233" w:rsidRPr="00F37233" w14:paraId="79140D05" w14:textId="77777777" w:rsidTr="00632802">
        <w:tc>
          <w:tcPr>
            <w:tcW w:w="703" w:type="dxa"/>
            <w:shd w:val="clear" w:color="auto" w:fill="auto"/>
            <w:tcMar>
              <w:top w:w="0" w:type="dxa"/>
              <w:left w:w="0" w:type="dxa"/>
              <w:bottom w:w="0" w:type="dxa"/>
              <w:right w:w="0" w:type="dxa"/>
            </w:tcMar>
          </w:tcPr>
          <w:p w14:paraId="159F50EF" w14:textId="77777777" w:rsidR="001443B6" w:rsidRPr="00F37233" w:rsidRDefault="00580186" w:rsidP="00632802">
            <w:pPr>
              <w:spacing w:before="120" w:after="120"/>
              <w:jc w:val="center"/>
              <w:rPr>
                <w:sz w:val="26"/>
                <w:szCs w:val="26"/>
              </w:rPr>
            </w:pPr>
            <w:r w:rsidRPr="00F37233">
              <w:rPr>
                <w:sz w:val="26"/>
                <w:szCs w:val="26"/>
              </w:rPr>
              <w:t>3</w:t>
            </w:r>
          </w:p>
        </w:tc>
        <w:tc>
          <w:tcPr>
            <w:tcW w:w="8521" w:type="dxa"/>
            <w:shd w:val="clear" w:color="auto" w:fill="auto"/>
            <w:tcMar>
              <w:top w:w="0" w:type="dxa"/>
              <w:left w:w="0" w:type="dxa"/>
              <w:bottom w:w="0" w:type="dxa"/>
              <w:right w:w="0" w:type="dxa"/>
            </w:tcMar>
          </w:tcPr>
          <w:p w14:paraId="1BF09F18" w14:textId="77777777" w:rsidR="001443B6" w:rsidRPr="00F37233" w:rsidRDefault="00C0320E" w:rsidP="00C0320E">
            <w:pPr>
              <w:jc w:val="both"/>
              <w:rPr>
                <w:sz w:val="26"/>
                <w:szCs w:val="26"/>
              </w:rPr>
            </w:pPr>
            <w:r w:rsidRPr="00F37233">
              <w:rPr>
                <w:sz w:val="26"/>
                <w:szCs w:val="26"/>
              </w:rPr>
              <w:t xml:space="preserve">Đầu tư </w:t>
            </w:r>
            <w:r w:rsidR="001443B6" w:rsidRPr="00F37233">
              <w:rPr>
                <w:sz w:val="26"/>
                <w:szCs w:val="26"/>
              </w:rPr>
              <w:t xml:space="preserve">kho bãi, vận tải và </w:t>
            </w:r>
            <w:r w:rsidRPr="00F37233">
              <w:rPr>
                <w:sz w:val="26"/>
                <w:szCs w:val="26"/>
              </w:rPr>
              <w:t>đầu tư cảng dịch vụ hậu cần cảng (logistics)</w:t>
            </w:r>
            <w:r w:rsidR="001443B6" w:rsidRPr="00F37233">
              <w:rPr>
                <w:sz w:val="26"/>
                <w:szCs w:val="26"/>
              </w:rPr>
              <w:t>, đầu tư hạ tầng kỹ thuật thông tin, viễn thông.</w:t>
            </w:r>
          </w:p>
        </w:tc>
      </w:tr>
      <w:tr w:rsidR="00F37233" w:rsidRPr="00F37233" w14:paraId="5E046191" w14:textId="77777777" w:rsidTr="00632802">
        <w:tc>
          <w:tcPr>
            <w:tcW w:w="703" w:type="dxa"/>
            <w:shd w:val="clear" w:color="auto" w:fill="auto"/>
            <w:tcMar>
              <w:top w:w="0" w:type="dxa"/>
              <w:left w:w="0" w:type="dxa"/>
              <w:bottom w:w="0" w:type="dxa"/>
              <w:right w:w="0" w:type="dxa"/>
            </w:tcMar>
          </w:tcPr>
          <w:p w14:paraId="11446697" w14:textId="77777777" w:rsidR="001443B6" w:rsidRPr="00F37233" w:rsidRDefault="00580186" w:rsidP="00632802">
            <w:pPr>
              <w:spacing w:before="120" w:after="120"/>
              <w:jc w:val="center"/>
              <w:rPr>
                <w:sz w:val="26"/>
                <w:szCs w:val="26"/>
              </w:rPr>
            </w:pPr>
            <w:r w:rsidRPr="00F37233">
              <w:rPr>
                <w:sz w:val="26"/>
                <w:szCs w:val="26"/>
              </w:rPr>
              <w:t>4</w:t>
            </w:r>
          </w:p>
        </w:tc>
        <w:tc>
          <w:tcPr>
            <w:tcW w:w="8521" w:type="dxa"/>
            <w:shd w:val="clear" w:color="auto" w:fill="auto"/>
            <w:tcMar>
              <w:top w:w="0" w:type="dxa"/>
              <w:left w:w="0" w:type="dxa"/>
              <w:bottom w:w="0" w:type="dxa"/>
              <w:right w:w="0" w:type="dxa"/>
            </w:tcMar>
          </w:tcPr>
          <w:p w14:paraId="08206662" w14:textId="77777777" w:rsidR="001443B6" w:rsidRPr="00F37233" w:rsidRDefault="001443B6" w:rsidP="00632802">
            <w:pPr>
              <w:spacing w:before="120" w:after="120"/>
              <w:jc w:val="both"/>
              <w:rPr>
                <w:sz w:val="26"/>
                <w:szCs w:val="26"/>
              </w:rPr>
            </w:pPr>
            <w:r w:rsidRPr="00F37233">
              <w:rPr>
                <w:sz w:val="26"/>
                <w:szCs w:val="26"/>
              </w:rPr>
              <w:t>Đầu tư các dự án chuyển đổi số, kinh tế số, khu đô thị thông minh; nhà dưỡng lão theo quy hoạch; dự án đầu tư xây dựng khu dự trữ nước ngọt phục vụ phát triển bền vững; dự án hạ tầng phục vụ mục tiêu phát triển kinh tế - xã hội biên giới.</w:t>
            </w:r>
          </w:p>
        </w:tc>
      </w:tr>
      <w:tr w:rsidR="00F37233" w:rsidRPr="00F37233" w14:paraId="1D623705" w14:textId="77777777" w:rsidTr="00191FD3">
        <w:trPr>
          <w:trHeight w:val="1040"/>
        </w:trPr>
        <w:tc>
          <w:tcPr>
            <w:tcW w:w="703" w:type="dxa"/>
            <w:shd w:val="clear" w:color="auto" w:fill="auto"/>
            <w:tcMar>
              <w:top w:w="0" w:type="dxa"/>
              <w:left w:w="0" w:type="dxa"/>
              <w:bottom w:w="0" w:type="dxa"/>
              <w:right w:w="0" w:type="dxa"/>
            </w:tcMar>
          </w:tcPr>
          <w:p w14:paraId="691FD8B5" w14:textId="77777777" w:rsidR="00580186" w:rsidRPr="00F37233" w:rsidRDefault="00580186" w:rsidP="00632802">
            <w:pPr>
              <w:spacing w:before="120" w:after="120"/>
              <w:jc w:val="center"/>
              <w:rPr>
                <w:sz w:val="26"/>
                <w:szCs w:val="26"/>
              </w:rPr>
            </w:pPr>
            <w:r w:rsidRPr="00F37233">
              <w:rPr>
                <w:sz w:val="26"/>
                <w:szCs w:val="26"/>
              </w:rPr>
              <w:t>5</w:t>
            </w:r>
          </w:p>
        </w:tc>
        <w:tc>
          <w:tcPr>
            <w:tcW w:w="8521" w:type="dxa"/>
            <w:shd w:val="clear" w:color="auto" w:fill="auto"/>
            <w:tcMar>
              <w:top w:w="0" w:type="dxa"/>
              <w:left w:w="0" w:type="dxa"/>
              <w:bottom w:w="0" w:type="dxa"/>
              <w:right w:w="0" w:type="dxa"/>
            </w:tcMar>
          </w:tcPr>
          <w:p w14:paraId="05C97A37" w14:textId="77777777" w:rsidR="00580186" w:rsidRPr="00F37233" w:rsidRDefault="00580186" w:rsidP="00632802">
            <w:pPr>
              <w:spacing w:before="120" w:after="120"/>
              <w:jc w:val="both"/>
              <w:rPr>
                <w:sz w:val="26"/>
                <w:szCs w:val="26"/>
              </w:rPr>
            </w:pPr>
            <w:r w:rsidRPr="00F37233">
              <w:rPr>
                <w:sz w:val="26"/>
                <w:szCs w:val="26"/>
              </w:rPr>
              <w:t>Đầu tư hệ thống quan trắc môi trường phục vụ nhu cầu phát triển kinh tế - xã hội.</w:t>
            </w:r>
            <w:r w:rsidR="005029B1" w:rsidRPr="00F37233">
              <w:rPr>
                <w:sz w:val="26"/>
                <w:szCs w:val="26"/>
              </w:rPr>
              <w:t xml:space="preserve"> Đầu tư các dự án xây dựng kết cấu hạ tầng sản x</w:t>
            </w:r>
            <w:r w:rsidR="00191FD3" w:rsidRPr="00F37233">
              <w:rPr>
                <w:sz w:val="26"/>
                <w:szCs w:val="26"/>
              </w:rPr>
              <w:t>uất vật liệu không nung; may mặc</w:t>
            </w:r>
            <w:r w:rsidR="005029B1" w:rsidRPr="00F37233">
              <w:rPr>
                <w:sz w:val="26"/>
                <w:szCs w:val="26"/>
              </w:rPr>
              <w:t>.</w:t>
            </w:r>
          </w:p>
        </w:tc>
      </w:tr>
      <w:tr w:rsidR="00F37233" w:rsidRPr="00F37233" w14:paraId="1FBEF33A" w14:textId="77777777" w:rsidTr="00632802">
        <w:tc>
          <w:tcPr>
            <w:tcW w:w="703" w:type="dxa"/>
            <w:shd w:val="clear" w:color="auto" w:fill="auto"/>
            <w:tcMar>
              <w:top w:w="0" w:type="dxa"/>
              <w:left w:w="0" w:type="dxa"/>
              <w:bottom w:w="0" w:type="dxa"/>
              <w:right w:w="0" w:type="dxa"/>
            </w:tcMar>
          </w:tcPr>
          <w:p w14:paraId="5BE586A4" w14:textId="77777777" w:rsidR="00580186" w:rsidRPr="00F37233" w:rsidRDefault="00580186" w:rsidP="00632802">
            <w:pPr>
              <w:spacing w:before="120" w:after="120"/>
              <w:jc w:val="center"/>
              <w:rPr>
                <w:sz w:val="26"/>
                <w:szCs w:val="26"/>
              </w:rPr>
            </w:pPr>
            <w:r w:rsidRPr="00F37233">
              <w:rPr>
                <w:sz w:val="26"/>
                <w:szCs w:val="26"/>
              </w:rPr>
              <w:t>6</w:t>
            </w:r>
          </w:p>
        </w:tc>
        <w:tc>
          <w:tcPr>
            <w:tcW w:w="8521" w:type="dxa"/>
            <w:shd w:val="clear" w:color="auto" w:fill="auto"/>
            <w:tcMar>
              <w:top w:w="0" w:type="dxa"/>
              <w:left w:w="0" w:type="dxa"/>
              <w:bottom w:w="0" w:type="dxa"/>
              <w:right w:w="0" w:type="dxa"/>
            </w:tcMar>
          </w:tcPr>
          <w:p w14:paraId="0F6B3AE4" w14:textId="77777777" w:rsidR="00580186" w:rsidRPr="00F37233" w:rsidRDefault="00191FD3" w:rsidP="00632802">
            <w:pPr>
              <w:spacing w:before="120" w:after="120"/>
              <w:jc w:val="both"/>
              <w:rPr>
                <w:sz w:val="26"/>
                <w:szCs w:val="26"/>
              </w:rPr>
            </w:pPr>
            <w:r w:rsidRPr="00F37233">
              <w:rPr>
                <w:sz w:val="26"/>
                <w:szCs w:val="26"/>
              </w:rPr>
              <w:t>Đầu tư mới hoặc mở rộng sản xuất, đổi mới công nghệ, máy móc thiết bị phục vụ sản xuất, sản xuất công nghiệp phụ trợ, phát triển thương mại-dịch vụ và công nghiệp theo hướng gia tăng giá trị sản phẩm.</w:t>
            </w:r>
          </w:p>
        </w:tc>
      </w:tr>
      <w:tr w:rsidR="00F37233" w:rsidRPr="00F37233" w14:paraId="598F1508" w14:textId="77777777" w:rsidTr="00632802">
        <w:tc>
          <w:tcPr>
            <w:tcW w:w="703" w:type="dxa"/>
            <w:shd w:val="clear" w:color="auto" w:fill="auto"/>
            <w:tcMar>
              <w:top w:w="0" w:type="dxa"/>
              <w:left w:w="0" w:type="dxa"/>
              <w:bottom w:w="0" w:type="dxa"/>
              <w:right w:w="0" w:type="dxa"/>
            </w:tcMar>
          </w:tcPr>
          <w:p w14:paraId="7B85CCF6" w14:textId="77777777" w:rsidR="00F55D24" w:rsidRPr="00F37233" w:rsidRDefault="00F55D24" w:rsidP="00632802">
            <w:pPr>
              <w:spacing w:before="120" w:after="120"/>
              <w:jc w:val="center"/>
              <w:rPr>
                <w:sz w:val="26"/>
                <w:szCs w:val="26"/>
              </w:rPr>
            </w:pPr>
            <w:r w:rsidRPr="00F37233">
              <w:rPr>
                <w:sz w:val="26"/>
                <w:szCs w:val="26"/>
              </w:rPr>
              <w:t>7</w:t>
            </w:r>
          </w:p>
        </w:tc>
        <w:tc>
          <w:tcPr>
            <w:tcW w:w="8521" w:type="dxa"/>
            <w:shd w:val="clear" w:color="auto" w:fill="auto"/>
            <w:tcMar>
              <w:top w:w="0" w:type="dxa"/>
              <w:left w:w="0" w:type="dxa"/>
              <w:bottom w:w="0" w:type="dxa"/>
              <w:right w:w="0" w:type="dxa"/>
            </w:tcMar>
          </w:tcPr>
          <w:p w14:paraId="5714F1DA" w14:textId="77777777" w:rsidR="00F55D24" w:rsidRPr="00F37233" w:rsidRDefault="00F55D24" w:rsidP="00C0320E">
            <w:pPr>
              <w:jc w:val="both"/>
              <w:rPr>
                <w:sz w:val="26"/>
                <w:szCs w:val="26"/>
              </w:rPr>
            </w:pPr>
            <w:r w:rsidRPr="00F37233">
              <w:rPr>
                <w:rStyle w:val="fontstyle01"/>
                <w:color w:val="auto"/>
                <w:sz w:val="26"/>
                <w:szCs w:val="26"/>
              </w:rPr>
              <w:t xml:space="preserve">Đầu tư phát triển </w:t>
            </w:r>
            <w:r w:rsidR="00BD7C3B" w:rsidRPr="00F37233">
              <w:rPr>
                <w:rStyle w:val="fontstyle01"/>
                <w:color w:val="auto"/>
                <w:sz w:val="26"/>
                <w:szCs w:val="26"/>
              </w:rPr>
              <w:t xml:space="preserve">đồng bộ </w:t>
            </w:r>
            <w:r w:rsidRPr="00F37233">
              <w:rPr>
                <w:rStyle w:val="fontstyle01"/>
                <w:color w:val="auto"/>
                <w:sz w:val="26"/>
                <w:szCs w:val="26"/>
              </w:rPr>
              <w:t>hệ thống kết cấu hạ tầng kinh tế - xã hội có khả</w:t>
            </w:r>
            <w:r w:rsidRPr="00F37233">
              <w:rPr>
                <w:sz w:val="26"/>
                <w:szCs w:val="26"/>
              </w:rPr>
              <w:br/>
            </w:r>
            <w:r w:rsidRPr="00F37233">
              <w:rPr>
                <w:rStyle w:val="fontstyle01"/>
                <w:color w:val="auto"/>
                <w:sz w:val="26"/>
                <w:szCs w:val="26"/>
              </w:rPr>
              <w:t>năng thích ứng với biến đổi khí hậu; dự án nâng cao chất lượng nguồn nhân</w:t>
            </w:r>
            <w:r w:rsidRPr="00F37233">
              <w:rPr>
                <w:sz w:val="26"/>
                <w:szCs w:val="26"/>
              </w:rPr>
              <w:br/>
            </w:r>
            <w:r w:rsidRPr="00F37233">
              <w:rPr>
                <w:rStyle w:val="fontstyle01"/>
                <w:color w:val="auto"/>
                <w:sz w:val="26"/>
                <w:szCs w:val="26"/>
              </w:rPr>
              <w:t>lực gắn với tạo việc làm, nâng cao thu nhập người dân, đảm bảo an sinh xã</w:t>
            </w:r>
            <w:r w:rsidRPr="00F37233">
              <w:rPr>
                <w:sz w:val="26"/>
                <w:szCs w:val="26"/>
              </w:rPr>
              <w:br/>
            </w:r>
            <w:r w:rsidRPr="00F37233">
              <w:rPr>
                <w:rStyle w:val="fontstyle01"/>
                <w:color w:val="auto"/>
                <w:sz w:val="26"/>
                <w:szCs w:val="26"/>
              </w:rPr>
              <w:t>hội, bảo vệ môi trường được Ủy ban nhân dân tỉnh phê duyệt.</w:t>
            </w:r>
          </w:p>
        </w:tc>
      </w:tr>
    </w:tbl>
    <w:p w14:paraId="6126AFC4" w14:textId="77777777" w:rsidR="00FB681E" w:rsidRPr="00F37233" w:rsidRDefault="00FB681E" w:rsidP="001A6896">
      <w:pPr>
        <w:spacing w:before="120" w:after="120"/>
        <w:ind w:firstLine="567"/>
        <w:jc w:val="both"/>
        <w:rPr>
          <w:b/>
        </w:rPr>
      </w:pPr>
    </w:p>
    <w:sectPr w:rsidR="00FB681E" w:rsidRPr="00F37233" w:rsidSect="00191FD3">
      <w:headerReference w:type="default" r:id="rId13"/>
      <w:pgSz w:w="11907" w:h="16840" w:code="9"/>
      <w:pgMar w:top="907" w:right="1134" w:bottom="567" w:left="1701" w:header="567" w:footer="720"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675F5" w14:textId="77777777" w:rsidR="004C79C3" w:rsidRDefault="004C79C3">
      <w:r>
        <w:separator/>
      </w:r>
    </w:p>
  </w:endnote>
  <w:endnote w:type="continuationSeparator" w:id="0">
    <w:p w14:paraId="48D3147E" w14:textId="77777777" w:rsidR="004C79C3" w:rsidRDefault="004C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7" w:usb1="00000000" w:usb2="00000000" w:usb3="00000000" w:csb0="00000013"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96A17" w14:textId="77777777" w:rsidR="00404540" w:rsidRDefault="00404540" w:rsidP="00E423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F7FF45" w14:textId="77777777" w:rsidR="00404540" w:rsidRDefault="00404540" w:rsidP="004045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D0A55" w14:textId="77777777" w:rsidR="00315C8F" w:rsidRDefault="00315C8F">
    <w:pPr>
      <w:pStyle w:val="Footer"/>
      <w:jc w:val="center"/>
    </w:pPr>
  </w:p>
  <w:p w14:paraId="28223B0B" w14:textId="77777777" w:rsidR="00E423BD" w:rsidRDefault="00E423BD" w:rsidP="00E423B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0529A" w14:textId="77777777" w:rsidR="004C79C3" w:rsidRDefault="004C79C3">
      <w:r>
        <w:separator/>
      </w:r>
    </w:p>
  </w:footnote>
  <w:footnote w:type="continuationSeparator" w:id="0">
    <w:p w14:paraId="410EABD6" w14:textId="77777777" w:rsidR="004C79C3" w:rsidRDefault="004C7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B5E55" w14:textId="77777777" w:rsidR="00A3759A" w:rsidRDefault="00A3759A" w:rsidP="00C568B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FEE029" w14:textId="77777777" w:rsidR="00A3759A" w:rsidRDefault="00A375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C37A0" w14:textId="77777777" w:rsidR="002636DD" w:rsidRDefault="002636DD">
    <w:pPr>
      <w:pStyle w:val="Header"/>
      <w:jc w:val="center"/>
    </w:pPr>
  </w:p>
  <w:p w14:paraId="743EDB19" w14:textId="77777777" w:rsidR="005719C8" w:rsidRDefault="005719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6935797"/>
      <w:docPartObj>
        <w:docPartGallery w:val="Page Numbers (Top of Page)"/>
        <w:docPartUnique/>
      </w:docPartObj>
    </w:sdtPr>
    <w:sdtEndPr>
      <w:rPr>
        <w:noProof/>
      </w:rPr>
    </w:sdtEndPr>
    <w:sdtContent>
      <w:p w14:paraId="62198C2A" w14:textId="77777777" w:rsidR="00C917D9" w:rsidRDefault="00C917D9">
        <w:pPr>
          <w:pStyle w:val="Header"/>
          <w:jc w:val="center"/>
        </w:pPr>
        <w:r>
          <w:fldChar w:fldCharType="begin"/>
        </w:r>
        <w:r>
          <w:instrText xml:space="preserve"> PAGE   \* MERGEFORMAT </w:instrText>
        </w:r>
        <w:r>
          <w:fldChar w:fldCharType="separate"/>
        </w:r>
        <w:r w:rsidR="00F37233">
          <w:rPr>
            <w:noProof/>
          </w:rPr>
          <w:t>2</w:t>
        </w:r>
        <w:r>
          <w:rPr>
            <w:noProof/>
          </w:rPr>
          <w:fldChar w:fldCharType="end"/>
        </w:r>
      </w:p>
    </w:sdtContent>
  </w:sdt>
  <w:p w14:paraId="092316C1" w14:textId="77777777" w:rsidR="002636DD" w:rsidRDefault="002636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9351569"/>
      <w:docPartObj>
        <w:docPartGallery w:val="Page Numbers (Top of Page)"/>
        <w:docPartUnique/>
      </w:docPartObj>
    </w:sdtPr>
    <w:sdtEndPr>
      <w:rPr>
        <w:noProof/>
      </w:rPr>
    </w:sdtEndPr>
    <w:sdtContent>
      <w:p w14:paraId="264468E8" w14:textId="77777777" w:rsidR="00C917D9" w:rsidRDefault="00C917D9">
        <w:pPr>
          <w:pStyle w:val="Header"/>
          <w:jc w:val="center"/>
        </w:pPr>
        <w:r>
          <w:fldChar w:fldCharType="begin"/>
        </w:r>
        <w:r>
          <w:instrText xml:space="preserve"> PAGE   \* MERGEFORMAT </w:instrText>
        </w:r>
        <w:r>
          <w:fldChar w:fldCharType="separate"/>
        </w:r>
        <w:r w:rsidR="00F37233">
          <w:rPr>
            <w:noProof/>
          </w:rPr>
          <w:t>2</w:t>
        </w:r>
        <w:r>
          <w:rPr>
            <w:noProof/>
          </w:rPr>
          <w:fldChar w:fldCharType="end"/>
        </w:r>
      </w:p>
    </w:sdtContent>
  </w:sdt>
  <w:p w14:paraId="297953B1" w14:textId="77777777" w:rsidR="00C917D9" w:rsidRDefault="00C917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38102C"/>
    <w:multiLevelType w:val="hybridMultilevel"/>
    <w:tmpl w:val="E3D40166"/>
    <w:lvl w:ilvl="0" w:tplc="459CFAF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D4B"/>
    <w:rsid w:val="00022340"/>
    <w:rsid w:val="00023D73"/>
    <w:rsid w:val="00027943"/>
    <w:rsid w:val="0004391C"/>
    <w:rsid w:val="0005019E"/>
    <w:rsid w:val="00050DB8"/>
    <w:rsid w:val="00082B28"/>
    <w:rsid w:val="00085275"/>
    <w:rsid w:val="00085517"/>
    <w:rsid w:val="00091312"/>
    <w:rsid w:val="000B142E"/>
    <w:rsid w:val="000B406A"/>
    <w:rsid w:val="000B6C19"/>
    <w:rsid w:val="000D09D9"/>
    <w:rsid w:val="000E3375"/>
    <w:rsid w:val="00100C47"/>
    <w:rsid w:val="00103F77"/>
    <w:rsid w:val="00104FF1"/>
    <w:rsid w:val="0011062C"/>
    <w:rsid w:val="001112C8"/>
    <w:rsid w:val="0011764A"/>
    <w:rsid w:val="00123970"/>
    <w:rsid w:val="00126649"/>
    <w:rsid w:val="00130305"/>
    <w:rsid w:val="00130CF3"/>
    <w:rsid w:val="00131EFC"/>
    <w:rsid w:val="001352FD"/>
    <w:rsid w:val="00135A09"/>
    <w:rsid w:val="00136997"/>
    <w:rsid w:val="001443B6"/>
    <w:rsid w:val="00144FC8"/>
    <w:rsid w:val="00151581"/>
    <w:rsid w:val="001678D6"/>
    <w:rsid w:val="0017541E"/>
    <w:rsid w:val="0018193D"/>
    <w:rsid w:val="00183BD9"/>
    <w:rsid w:val="00186870"/>
    <w:rsid w:val="00191FD3"/>
    <w:rsid w:val="001A6896"/>
    <w:rsid w:val="001B6BD3"/>
    <w:rsid w:val="001C4D14"/>
    <w:rsid w:val="001C67D8"/>
    <w:rsid w:val="001D0088"/>
    <w:rsid w:val="001D1F88"/>
    <w:rsid w:val="001D4207"/>
    <w:rsid w:val="001D7549"/>
    <w:rsid w:val="001E72C8"/>
    <w:rsid w:val="001F74F8"/>
    <w:rsid w:val="001F7660"/>
    <w:rsid w:val="001F7E82"/>
    <w:rsid w:val="002031CA"/>
    <w:rsid w:val="0020362C"/>
    <w:rsid w:val="00212196"/>
    <w:rsid w:val="00225C41"/>
    <w:rsid w:val="002266D3"/>
    <w:rsid w:val="002313B9"/>
    <w:rsid w:val="00234542"/>
    <w:rsid w:val="00235AAB"/>
    <w:rsid w:val="002360EB"/>
    <w:rsid w:val="00241037"/>
    <w:rsid w:val="00247F2B"/>
    <w:rsid w:val="002518E0"/>
    <w:rsid w:val="00252A9D"/>
    <w:rsid w:val="0025655F"/>
    <w:rsid w:val="00260F4F"/>
    <w:rsid w:val="00262962"/>
    <w:rsid w:val="002636DD"/>
    <w:rsid w:val="0027137D"/>
    <w:rsid w:val="00282896"/>
    <w:rsid w:val="002830CE"/>
    <w:rsid w:val="0028760F"/>
    <w:rsid w:val="002A00CB"/>
    <w:rsid w:val="002A0C6F"/>
    <w:rsid w:val="002A69A6"/>
    <w:rsid w:val="002B1BC0"/>
    <w:rsid w:val="002C303A"/>
    <w:rsid w:val="002D698F"/>
    <w:rsid w:val="002D6A1D"/>
    <w:rsid w:val="002D711D"/>
    <w:rsid w:val="002E3382"/>
    <w:rsid w:val="002F0102"/>
    <w:rsid w:val="002F120F"/>
    <w:rsid w:val="002F4911"/>
    <w:rsid w:val="002F4D49"/>
    <w:rsid w:val="003002FC"/>
    <w:rsid w:val="003004B7"/>
    <w:rsid w:val="00306078"/>
    <w:rsid w:val="00315C8F"/>
    <w:rsid w:val="00316EF9"/>
    <w:rsid w:val="003172C0"/>
    <w:rsid w:val="003174DF"/>
    <w:rsid w:val="00317D79"/>
    <w:rsid w:val="003263CA"/>
    <w:rsid w:val="00326A13"/>
    <w:rsid w:val="003271C5"/>
    <w:rsid w:val="00333231"/>
    <w:rsid w:val="00333EFF"/>
    <w:rsid w:val="00356B22"/>
    <w:rsid w:val="003673AB"/>
    <w:rsid w:val="003739FD"/>
    <w:rsid w:val="00375BBA"/>
    <w:rsid w:val="003770AB"/>
    <w:rsid w:val="003817CA"/>
    <w:rsid w:val="00384F40"/>
    <w:rsid w:val="0038671F"/>
    <w:rsid w:val="003A2312"/>
    <w:rsid w:val="003A7188"/>
    <w:rsid w:val="003A75F7"/>
    <w:rsid w:val="003B326F"/>
    <w:rsid w:val="003B3B77"/>
    <w:rsid w:val="003B52BD"/>
    <w:rsid w:val="003B6AC3"/>
    <w:rsid w:val="003C05C9"/>
    <w:rsid w:val="003E1BE8"/>
    <w:rsid w:val="003E36CF"/>
    <w:rsid w:val="003E4B50"/>
    <w:rsid w:val="003E6B0D"/>
    <w:rsid w:val="003F3B19"/>
    <w:rsid w:val="003F4514"/>
    <w:rsid w:val="004001D3"/>
    <w:rsid w:val="00402A30"/>
    <w:rsid w:val="0040346C"/>
    <w:rsid w:val="00404176"/>
    <w:rsid w:val="00404540"/>
    <w:rsid w:val="004045E0"/>
    <w:rsid w:val="004124AC"/>
    <w:rsid w:val="00412958"/>
    <w:rsid w:val="004170DF"/>
    <w:rsid w:val="00423FA7"/>
    <w:rsid w:val="00427BA8"/>
    <w:rsid w:val="004309B8"/>
    <w:rsid w:val="004315BB"/>
    <w:rsid w:val="00444A0A"/>
    <w:rsid w:val="00450AF7"/>
    <w:rsid w:val="00453DD1"/>
    <w:rsid w:val="004551B5"/>
    <w:rsid w:val="00455EA6"/>
    <w:rsid w:val="00464D4F"/>
    <w:rsid w:val="00466664"/>
    <w:rsid w:val="00474619"/>
    <w:rsid w:val="00474E40"/>
    <w:rsid w:val="0047626C"/>
    <w:rsid w:val="004808CD"/>
    <w:rsid w:val="0048117F"/>
    <w:rsid w:val="00491FFE"/>
    <w:rsid w:val="004A2922"/>
    <w:rsid w:val="004A3F42"/>
    <w:rsid w:val="004B4002"/>
    <w:rsid w:val="004C2F67"/>
    <w:rsid w:val="004C4EA5"/>
    <w:rsid w:val="004C79C3"/>
    <w:rsid w:val="004D34E2"/>
    <w:rsid w:val="004E28E8"/>
    <w:rsid w:val="004F5AA6"/>
    <w:rsid w:val="005029B1"/>
    <w:rsid w:val="00507C8D"/>
    <w:rsid w:val="00514672"/>
    <w:rsid w:val="0051499D"/>
    <w:rsid w:val="005232E3"/>
    <w:rsid w:val="00531C68"/>
    <w:rsid w:val="00535898"/>
    <w:rsid w:val="00540C3F"/>
    <w:rsid w:val="00543136"/>
    <w:rsid w:val="0054515A"/>
    <w:rsid w:val="00545779"/>
    <w:rsid w:val="005457A1"/>
    <w:rsid w:val="00556132"/>
    <w:rsid w:val="00557880"/>
    <w:rsid w:val="005637C0"/>
    <w:rsid w:val="00566848"/>
    <w:rsid w:val="005719C8"/>
    <w:rsid w:val="0057522E"/>
    <w:rsid w:val="005800CD"/>
    <w:rsid w:val="00580186"/>
    <w:rsid w:val="00582779"/>
    <w:rsid w:val="005900B6"/>
    <w:rsid w:val="0059171D"/>
    <w:rsid w:val="005951EC"/>
    <w:rsid w:val="005A0D09"/>
    <w:rsid w:val="005A2E36"/>
    <w:rsid w:val="005A44B7"/>
    <w:rsid w:val="005A4FB8"/>
    <w:rsid w:val="005A6F62"/>
    <w:rsid w:val="005B01CF"/>
    <w:rsid w:val="005B3333"/>
    <w:rsid w:val="005C057C"/>
    <w:rsid w:val="005C3340"/>
    <w:rsid w:val="005C6DC3"/>
    <w:rsid w:val="005D4EDE"/>
    <w:rsid w:val="005D7036"/>
    <w:rsid w:val="005E107D"/>
    <w:rsid w:val="005F0063"/>
    <w:rsid w:val="005F3BB9"/>
    <w:rsid w:val="006051DA"/>
    <w:rsid w:val="006116E6"/>
    <w:rsid w:val="00611D83"/>
    <w:rsid w:val="00615D4B"/>
    <w:rsid w:val="0061608F"/>
    <w:rsid w:val="00617495"/>
    <w:rsid w:val="00617BB3"/>
    <w:rsid w:val="00620D99"/>
    <w:rsid w:val="00621632"/>
    <w:rsid w:val="00621993"/>
    <w:rsid w:val="00630EB0"/>
    <w:rsid w:val="0063753B"/>
    <w:rsid w:val="00640F7E"/>
    <w:rsid w:val="00645D09"/>
    <w:rsid w:val="00656B9B"/>
    <w:rsid w:val="00656BF5"/>
    <w:rsid w:val="00657D8F"/>
    <w:rsid w:val="006672F0"/>
    <w:rsid w:val="0067333F"/>
    <w:rsid w:val="006743B5"/>
    <w:rsid w:val="00677945"/>
    <w:rsid w:val="00677A9A"/>
    <w:rsid w:val="00681C08"/>
    <w:rsid w:val="0068600E"/>
    <w:rsid w:val="006867F7"/>
    <w:rsid w:val="006876D4"/>
    <w:rsid w:val="006963CC"/>
    <w:rsid w:val="006A19F1"/>
    <w:rsid w:val="006A4EA0"/>
    <w:rsid w:val="006A7612"/>
    <w:rsid w:val="006B0EAA"/>
    <w:rsid w:val="006B69D3"/>
    <w:rsid w:val="006B715E"/>
    <w:rsid w:val="006B7BB1"/>
    <w:rsid w:val="006C0EFE"/>
    <w:rsid w:val="006C26CA"/>
    <w:rsid w:val="006C3A25"/>
    <w:rsid w:val="006C3DBC"/>
    <w:rsid w:val="006C58E8"/>
    <w:rsid w:val="006D275A"/>
    <w:rsid w:val="006D593B"/>
    <w:rsid w:val="006D7AD1"/>
    <w:rsid w:val="006F574A"/>
    <w:rsid w:val="006F6AC2"/>
    <w:rsid w:val="00701F6E"/>
    <w:rsid w:val="00711D7E"/>
    <w:rsid w:val="00712FE1"/>
    <w:rsid w:val="00713C5C"/>
    <w:rsid w:val="00726048"/>
    <w:rsid w:val="00730571"/>
    <w:rsid w:val="00730D7C"/>
    <w:rsid w:val="00740844"/>
    <w:rsid w:val="00741FB3"/>
    <w:rsid w:val="00745635"/>
    <w:rsid w:val="007474E0"/>
    <w:rsid w:val="00754903"/>
    <w:rsid w:val="007609F4"/>
    <w:rsid w:val="00761108"/>
    <w:rsid w:val="00777D8C"/>
    <w:rsid w:val="00782600"/>
    <w:rsid w:val="00793FF5"/>
    <w:rsid w:val="007957E4"/>
    <w:rsid w:val="007B018A"/>
    <w:rsid w:val="007B041E"/>
    <w:rsid w:val="007B36DA"/>
    <w:rsid w:val="007B37CC"/>
    <w:rsid w:val="007B5FB3"/>
    <w:rsid w:val="007B7085"/>
    <w:rsid w:val="007C1771"/>
    <w:rsid w:val="007C19D8"/>
    <w:rsid w:val="007C3183"/>
    <w:rsid w:val="007D226D"/>
    <w:rsid w:val="007D40A5"/>
    <w:rsid w:val="007D4F04"/>
    <w:rsid w:val="007E0060"/>
    <w:rsid w:val="007E0DD5"/>
    <w:rsid w:val="007E480F"/>
    <w:rsid w:val="007F30D3"/>
    <w:rsid w:val="007F68C2"/>
    <w:rsid w:val="00801026"/>
    <w:rsid w:val="00801095"/>
    <w:rsid w:val="00803FD8"/>
    <w:rsid w:val="0080436C"/>
    <w:rsid w:val="00804564"/>
    <w:rsid w:val="00811360"/>
    <w:rsid w:val="00817A0D"/>
    <w:rsid w:val="00822348"/>
    <w:rsid w:val="00833A7B"/>
    <w:rsid w:val="00834697"/>
    <w:rsid w:val="00834AB1"/>
    <w:rsid w:val="0083507C"/>
    <w:rsid w:val="00836E50"/>
    <w:rsid w:val="00841268"/>
    <w:rsid w:val="008450A6"/>
    <w:rsid w:val="008451CA"/>
    <w:rsid w:val="00857130"/>
    <w:rsid w:val="00881E7E"/>
    <w:rsid w:val="00882323"/>
    <w:rsid w:val="008939E7"/>
    <w:rsid w:val="008948D1"/>
    <w:rsid w:val="008A007C"/>
    <w:rsid w:val="008A20E1"/>
    <w:rsid w:val="008A6747"/>
    <w:rsid w:val="008B05D5"/>
    <w:rsid w:val="008B467C"/>
    <w:rsid w:val="008B7691"/>
    <w:rsid w:val="008C4C77"/>
    <w:rsid w:val="008D478A"/>
    <w:rsid w:val="008E19C1"/>
    <w:rsid w:val="008E462D"/>
    <w:rsid w:val="008F44E5"/>
    <w:rsid w:val="00901638"/>
    <w:rsid w:val="00913A27"/>
    <w:rsid w:val="00914C01"/>
    <w:rsid w:val="009278BB"/>
    <w:rsid w:val="00931FCD"/>
    <w:rsid w:val="00932396"/>
    <w:rsid w:val="0094158B"/>
    <w:rsid w:val="00941BBC"/>
    <w:rsid w:val="009456A2"/>
    <w:rsid w:val="00952709"/>
    <w:rsid w:val="00960884"/>
    <w:rsid w:val="00975FB5"/>
    <w:rsid w:val="0097694E"/>
    <w:rsid w:val="00977C42"/>
    <w:rsid w:val="0098141A"/>
    <w:rsid w:val="009911A4"/>
    <w:rsid w:val="00993654"/>
    <w:rsid w:val="0099453F"/>
    <w:rsid w:val="009B1B42"/>
    <w:rsid w:val="009B51FA"/>
    <w:rsid w:val="009B54FC"/>
    <w:rsid w:val="009B5C5D"/>
    <w:rsid w:val="009D1811"/>
    <w:rsid w:val="009D5377"/>
    <w:rsid w:val="009E0CFE"/>
    <w:rsid w:val="009E1C59"/>
    <w:rsid w:val="009E3454"/>
    <w:rsid w:val="009E3C4E"/>
    <w:rsid w:val="009F460D"/>
    <w:rsid w:val="009F4B83"/>
    <w:rsid w:val="009F62A5"/>
    <w:rsid w:val="00A02966"/>
    <w:rsid w:val="00A128B1"/>
    <w:rsid w:val="00A1444D"/>
    <w:rsid w:val="00A1791D"/>
    <w:rsid w:val="00A2535A"/>
    <w:rsid w:val="00A2683F"/>
    <w:rsid w:val="00A276D0"/>
    <w:rsid w:val="00A3759A"/>
    <w:rsid w:val="00A44EB8"/>
    <w:rsid w:val="00A51C22"/>
    <w:rsid w:val="00A52CE6"/>
    <w:rsid w:val="00A618CE"/>
    <w:rsid w:val="00A64573"/>
    <w:rsid w:val="00A76018"/>
    <w:rsid w:val="00A8460B"/>
    <w:rsid w:val="00A901A3"/>
    <w:rsid w:val="00A96C5D"/>
    <w:rsid w:val="00AA5BC0"/>
    <w:rsid w:val="00AC41DF"/>
    <w:rsid w:val="00AC4FAD"/>
    <w:rsid w:val="00AC5A52"/>
    <w:rsid w:val="00AD3CFB"/>
    <w:rsid w:val="00AD7BD1"/>
    <w:rsid w:val="00AE371B"/>
    <w:rsid w:val="00B021E7"/>
    <w:rsid w:val="00B02AB7"/>
    <w:rsid w:val="00B1226C"/>
    <w:rsid w:val="00B12A3A"/>
    <w:rsid w:val="00B16593"/>
    <w:rsid w:val="00B179F1"/>
    <w:rsid w:val="00B20975"/>
    <w:rsid w:val="00B27AAD"/>
    <w:rsid w:val="00B306A2"/>
    <w:rsid w:val="00B516D1"/>
    <w:rsid w:val="00B536F3"/>
    <w:rsid w:val="00B6346C"/>
    <w:rsid w:val="00B6709D"/>
    <w:rsid w:val="00B77953"/>
    <w:rsid w:val="00B77F0A"/>
    <w:rsid w:val="00B81A8F"/>
    <w:rsid w:val="00B84B91"/>
    <w:rsid w:val="00B856BB"/>
    <w:rsid w:val="00B90027"/>
    <w:rsid w:val="00B9090C"/>
    <w:rsid w:val="00B9626D"/>
    <w:rsid w:val="00BB67F5"/>
    <w:rsid w:val="00BD16EC"/>
    <w:rsid w:val="00BD6CC5"/>
    <w:rsid w:val="00BD7C3B"/>
    <w:rsid w:val="00BF2364"/>
    <w:rsid w:val="00C00875"/>
    <w:rsid w:val="00C0320E"/>
    <w:rsid w:val="00C06679"/>
    <w:rsid w:val="00C100AF"/>
    <w:rsid w:val="00C11B35"/>
    <w:rsid w:val="00C123BF"/>
    <w:rsid w:val="00C22DED"/>
    <w:rsid w:val="00C23C05"/>
    <w:rsid w:val="00C46DE1"/>
    <w:rsid w:val="00C501F5"/>
    <w:rsid w:val="00C568B2"/>
    <w:rsid w:val="00C62B6C"/>
    <w:rsid w:val="00C631E1"/>
    <w:rsid w:val="00C64CC7"/>
    <w:rsid w:val="00C6579E"/>
    <w:rsid w:val="00C70211"/>
    <w:rsid w:val="00C74C7E"/>
    <w:rsid w:val="00C76DCA"/>
    <w:rsid w:val="00C81E64"/>
    <w:rsid w:val="00C917D9"/>
    <w:rsid w:val="00C95759"/>
    <w:rsid w:val="00C9736C"/>
    <w:rsid w:val="00CA082B"/>
    <w:rsid w:val="00CA08BE"/>
    <w:rsid w:val="00CB20EA"/>
    <w:rsid w:val="00CB60B9"/>
    <w:rsid w:val="00CC0404"/>
    <w:rsid w:val="00CC09F4"/>
    <w:rsid w:val="00CC240D"/>
    <w:rsid w:val="00CC32F9"/>
    <w:rsid w:val="00CD2C7A"/>
    <w:rsid w:val="00CD6C2D"/>
    <w:rsid w:val="00CF3915"/>
    <w:rsid w:val="00D03763"/>
    <w:rsid w:val="00D057AE"/>
    <w:rsid w:val="00D15CCA"/>
    <w:rsid w:val="00D247A6"/>
    <w:rsid w:val="00D25999"/>
    <w:rsid w:val="00D268C0"/>
    <w:rsid w:val="00D30218"/>
    <w:rsid w:val="00D31116"/>
    <w:rsid w:val="00D37406"/>
    <w:rsid w:val="00D55D11"/>
    <w:rsid w:val="00D62106"/>
    <w:rsid w:val="00D642CE"/>
    <w:rsid w:val="00D65C19"/>
    <w:rsid w:val="00D72272"/>
    <w:rsid w:val="00D8697F"/>
    <w:rsid w:val="00D90EBA"/>
    <w:rsid w:val="00DA2D3B"/>
    <w:rsid w:val="00DA45D4"/>
    <w:rsid w:val="00DA4FCF"/>
    <w:rsid w:val="00DB0112"/>
    <w:rsid w:val="00DC4B20"/>
    <w:rsid w:val="00DC656A"/>
    <w:rsid w:val="00DC6C71"/>
    <w:rsid w:val="00DD6417"/>
    <w:rsid w:val="00DE1BC8"/>
    <w:rsid w:val="00DE3171"/>
    <w:rsid w:val="00DF13E6"/>
    <w:rsid w:val="00DF70C8"/>
    <w:rsid w:val="00E003C5"/>
    <w:rsid w:val="00E0136E"/>
    <w:rsid w:val="00E0463A"/>
    <w:rsid w:val="00E0653E"/>
    <w:rsid w:val="00E129AB"/>
    <w:rsid w:val="00E13CEC"/>
    <w:rsid w:val="00E22A79"/>
    <w:rsid w:val="00E2726F"/>
    <w:rsid w:val="00E321AB"/>
    <w:rsid w:val="00E328F7"/>
    <w:rsid w:val="00E40963"/>
    <w:rsid w:val="00E423BD"/>
    <w:rsid w:val="00E4340F"/>
    <w:rsid w:val="00E51102"/>
    <w:rsid w:val="00E61D3A"/>
    <w:rsid w:val="00E648A6"/>
    <w:rsid w:val="00E71F92"/>
    <w:rsid w:val="00E736D5"/>
    <w:rsid w:val="00E849B6"/>
    <w:rsid w:val="00E900FC"/>
    <w:rsid w:val="00E93FFB"/>
    <w:rsid w:val="00E96790"/>
    <w:rsid w:val="00EA5014"/>
    <w:rsid w:val="00EA63B7"/>
    <w:rsid w:val="00EB5E82"/>
    <w:rsid w:val="00EB661D"/>
    <w:rsid w:val="00EC4E52"/>
    <w:rsid w:val="00EC5C37"/>
    <w:rsid w:val="00EC6B43"/>
    <w:rsid w:val="00ED59DF"/>
    <w:rsid w:val="00EF1D27"/>
    <w:rsid w:val="00EF64E6"/>
    <w:rsid w:val="00F13D85"/>
    <w:rsid w:val="00F147FF"/>
    <w:rsid w:val="00F23BB3"/>
    <w:rsid w:val="00F30C79"/>
    <w:rsid w:val="00F369DA"/>
    <w:rsid w:val="00F371CE"/>
    <w:rsid w:val="00F37233"/>
    <w:rsid w:val="00F479E9"/>
    <w:rsid w:val="00F55D24"/>
    <w:rsid w:val="00F75EAA"/>
    <w:rsid w:val="00F77008"/>
    <w:rsid w:val="00F81970"/>
    <w:rsid w:val="00F82B92"/>
    <w:rsid w:val="00F9313A"/>
    <w:rsid w:val="00F937BC"/>
    <w:rsid w:val="00FA5475"/>
    <w:rsid w:val="00FB5997"/>
    <w:rsid w:val="00FB681E"/>
    <w:rsid w:val="00FC4835"/>
    <w:rsid w:val="00FC49E7"/>
    <w:rsid w:val="00FC6C43"/>
    <w:rsid w:val="00FD4D3A"/>
    <w:rsid w:val="00FE1F2C"/>
    <w:rsid w:val="00FE4586"/>
    <w:rsid w:val="00FF40AF"/>
    <w:rsid w:val="00FF494A"/>
    <w:rsid w:val="00FF5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8323C"/>
  <w15:docId w15:val="{FF1750DC-B6BA-4166-AB5A-079E647FB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qFormat/>
    <w:rsid w:val="005719C8"/>
    <w:pPr>
      <w:keepNext/>
      <w:keepLines/>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semiHidden/>
    <w:unhideWhenUsed/>
    <w:qFormat/>
    <w:rsid w:val="005719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516D1"/>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5719C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FB681E"/>
    <w:pPr>
      <w:keepNext/>
      <w:spacing w:before="120" w:after="120"/>
      <w:ind w:firstLine="720"/>
      <w:outlineLvl w:val="4"/>
    </w:pPr>
    <w:rPr>
      <w:b/>
      <w:szCs w:val="24"/>
      <w:lang w:val="nl-NL"/>
    </w:rPr>
  </w:style>
  <w:style w:type="paragraph" w:styleId="Heading6">
    <w:name w:val="heading 6"/>
    <w:basedOn w:val="Normal"/>
    <w:next w:val="Normal"/>
    <w:qFormat/>
    <w:rsid w:val="00FB681E"/>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semiHidden/>
    <w:rsid w:val="00212196"/>
    <w:pPr>
      <w:spacing w:after="160" w:line="240" w:lineRule="exact"/>
    </w:pPr>
    <w:rPr>
      <w:rFonts w:ascii="Arial" w:hAnsi="Arial"/>
      <w:sz w:val="22"/>
      <w:szCs w:val="22"/>
    </w:rPr>
  </w:style>
  <w:style w:type="table" w:styleId="TableGrid">
    <w:name w:val="Table Grid"/>
    <w:basedOn w:val="TableNormal"/>
    <w:rsid w:val="00615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15CCA"/>
    <w:pPr>
      <w:tabs>
        <w:tab w:val="center" w:pos="4320"/>
        <w:tab w:val="right" w:pos="8640"/>
      </w:tabs>
    </w:pPr>
  </w:style>
  <w:style w:type="character" w:styleId="PageNumber">
    <w:name w:val="page number"/>
    <w:basedOn w:val="DefaultParagraphFont"/>
    <w:rsid w:val="00D15CCA"/>
  </w:style>
  <w:style w:type="paragraph" w:styleId="BodyText">
    <w:name w:val="Body Text"/>
    <w:basedOn w:val="Normal"/>
    <w:rsid w:val="0038671F"/>
    <w:rPr>
      <w:szCs w:val="20"/>
    </w:rPr>
  </w:style>
  <w:style w:type="paragraph" w:styleId="Footer">
    <w:name w:val="footer"/>
    <w:basedOn w:val="Normal"/>
    <w:link w:val="FooterChar"/>
    <w:uiPriority w:val="99"/>
    <w:rsid w:val="007D4F04"/>
    <w:pPr>
      <w:tabs>
        <w:tab w:val="center" w:pos="4153"/>
        <w:tab w:val="right" w:pos="8306"/>
      </w:tabs>
    </w:pPr>
  </w:style>
  <w:style w:type="paragraph" w:styleId="BodyTextIndent">
    <w:name w:val="Body Text Indent"/>
    <w:basedOn w:val="Normal"/>
    <w:rsid w:val="00FB681E"/>
    <w:pPr>
      <w:spacing w:after="120"/>
      <w:ind w:left="283"/>
    </w:pPr>
  </w:style>
  <w:style w:type="paragraph" w:styleId="BodyTextIndent2">
    <w:name w:val="Body Text Indent 2"/>
    <w:basedOn w:val="Normal"/>
    <w:rsid w:val="00FB681E"/>
    <w:pPr>
      <w:spacing w:after="120" w:line="480" w:lineRule="auto"/>
      <w:ind w:left="283"/>
    </w:pPr>
  </w:style>
  <w:style w:type="paragraph" w:styleId="BodyTextIndent3">
    <w:name w:val="Body Text Indent 3"/>
    <w:basedOn w:val="Normal"/>
    <w:rsid w:val="00FB681E"/>
    <w:pPr>
      <w:spacing w:after="120"/>
      <w:ind w:left="283"/>
    </w:pPr>
    <w:rPr>
      <w:sz w:val="16"/>
      <w:szCs w:val="16"/>
    </w:rPr>
  </w:style>
  <w:style w:type="paragraph" w:styleId="NormalWeb">
    <w:name w:val="Normal (Web)"/>
    <w:basedOn w:val="Normal"/>
    <w:rsid w:val="00FB681E"/>
    <w:pPr>
      <w:spacing w:before="100" w:beforeAutospacing="1" w:after="100" w:afterAutospacing="1"/>
    </w:pPr>
    <w:rPr>
      <w:sz w:val="24"/>
      <w:szCs w:val="24"/>
      <w:lang w:val="en-GB" w:eastAsia="en-GB"/>
    </w:rPr>
  </w:style>
  <w:style w:type="paragraph" w:styleId="BodyText2">
    <w:name w:val="Body Text 2"/>
    <w:basedOn w:val="Normal"/>
    <w:rsid w:val="00FB681E"/>
    <w:pPr>
      <w:spacing w:after="120" w:line="480" w:lineRule="auto"/>
    </w:pPr>
    <w:rPr>
      <w:sz w:val="24"/>
      <w:szCs w:val="24"/>
    </w:rPr>
  </w:style>
  <w:style w:type="character" w:customStyle="1" w:styleId="FooterChar">
    <w:name w:val="Footer Char"/>
    <w:link w:val="Footer"/>
    <w:uiPriority w:val="99"/>
    <w:rsid w:val="00745635"/>
    <w:rPr>
      <w:sz w:val="28"/>
      <w:szCs w:val="28"/>
    </w:rPr>
  </w:style>
  <w:style w:type="character" w:customStyle="1" w:styleId="Heading3Char">
    <w:name w:val="Heading 3 Char"/>
    <w:link w:val="Heading3"/>
    <w:semiHidden/>
    <w:rsid w:val="00B516D1"/>
    <w:rPr>
      <w:rFonts w:ascii="Cambria" w:eastAsia="Times New Roman" w:hAnsi="Cambria" w:cs="Times New Roman"/>
      <w:b/>
      <w:bCs/>
      <w:sz w:val="26"/>
      <w:szCs w:val="26"/>
    </w:rPr>
  </w:style>
  <w:style w:type="paragraph" w:styleId="BalloonText">
    <w:name w:val="Balloon Text"/>
    <w:basedOn w:val="Normal"/>
    <w:link w:val="BalloonTextChar"/>
    <w:rsid w:val="00412958"/>
    <w:rPr>
      <w:rFonts w:ascii="Tahoma" w:hAnsi="Tahoma" w:cs="Tahoma"/>
      <w:sz w:val="16"/>
      <w:szCs w:val="16"/>
    </w:rPr>
  </w:style>
  <w:style w:type="character" w:customStyle="1" w:styleId="BalloonTextChar">
    <w:name w:val="Balloon Text Char"/>
    <w:link w:val="BalloonText"/>
    <w:rsid w:val="00412958"/>
    <w:rPr>
      <w:rFonts w:ascii="Tahoma" w:hAnsi="Tahoma" w:cs="Tahoma"/>
      <w:sz w:val="16"/>
      <w:szCs w:val="16"/>
    </w:rPr>
  </w:style>
  <w:style w:type="character" w:customStyle="1" w:styleId="HeaderChar">
    <w:name w:val="Header Char"/>
    <w:basedOn w:val="DefaultParagraphFont"/>
    <w:link w:val="Header"/>
    <w:uiPriority w:val="99"/>
    <w:rsid w:val="005719C8"/>
    <w:rPr>
      <w:sz w:val="28"/>
      <w:szCs w:val="28"/>
    </w:rPr>
  </w:style>
  <w:style w:type="character" w:customStyle="1" w:styleId="Heading1Char">
    <w:name w:val="Heading 1 Char"/>
    <w:basedOn w:val="DefaultParagraphFont"/>
    <w:link w:val="Heading1"/>
    <w:rsid w:val="005719C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5719C8"/>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semiHidden/>
    <w:rsid w:val="005719C8"/>
    <w:rPr>
      <w:rFonts w:asciiTheme="majorHAnsi" w:eastAsiaTheme="majorEastAsia" w:hAnsiTheme="majorHAnsi" w:cstheme="majorBidi"/>
      <w:b/>
      <w:bCs/>
      <w:i/>
      <w:iCs/>
      <w:color w:val="4F81BD" w:themeColor="accent1"/>
      <w:sz w:val="28"/>
      <w:szCs w:val="28"/>
    </w:rPr>
  </w:style>
  <w:style w:type="paragraph" w:styleId="Title">
    <w:name w:val="Title"/>
    <w:basedOn w:val="Normal"/>
    <w:link w:val="TitleChar"/>
    <w:qFormat/>
    <w:rsid w:val="005719C8"/>
    <w:pPr>
      <w:jc w:val="center"/>
    </w:pPr>
    <w:rPr>
      <w:rFonts w:ascii=".VnTimeH" w:hAnsi=".VnTimeH" w:cs="Century"/>
      <w:b/>
      <w:bCs/>
      <w:szCs w:val="26"/>
      <w:lang w:bidi="vi-VN"/>
    </w:rPr>
  </w:style>
  <w:style w:type="character" w:customStyle="1" w:styleId="TitleChar">
    <w:name w:val="Title Char"/>
    <w:basedOn w:val="DefaultParagraphFont"/>
    <w:link w:val="Title"/>
    <w:rsid w:val="005719C8"/>
    <w:rPr>
      <w:rFonts w:ascii=".VnTimeH" w:hAnsi=".VnTimeH" w:cs="Century"/>
      <w:b/>
      <w:bCs/>
      <w:sz w:val="28"/>
      <w:szCs w:val="26"/>
      <w:lang w:bidi="vi-VN"/>
    </w:rPr>
  </w:style>
  <w:style w:type="paragraph" w:styleId="ListParagraph">
    <w:name w:val="List Paragraph"/>
    <w:basedOn w:val="Normal"/>
    <w:uiPriority w:val="34"/>
    <w:qFormat/>
    <w:rsid w:val="0011062C"/>
    <w:pPr>
      <w:ind w:left="720"/>
      <w:contextualSpacing/>
    </w:pPr>
  </w:style>
  <w:style w:type="character" w:customStyle="1" w:styleId="fontstyle01">
    <w:name w:val="fontstyle01"/>
    <w:basedOn w:val="DefaultParagraphFont"/>
    <w:rsid w:val="00F55D24"/>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12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58E3A-08CA-4C15-AAE1-75AC822FC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1003</Words>
  <Characters>5719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ỦY BAN NHÂN DÂN</vt:lpstr>
    </vt:vector>
  </TitlesOfParts>
  <Company>UBND-DT</Company>
  <LinksUpToDate>false</LinksUpToDate>
  <CharactersWithSpaces>6709</CharactersWithSpaces>
  <SharedDoc>false</SharedDoc>
  <HLinks>
    <vt:vector size="24" baseType="variant">
      <vt:variant>
        <vt:i4>23003190</vt:i4>
      </vt:variant>
      <vt:variant>
        <vt:i4>9</vt:i4>
      </vt:variant>
      <vt:variant>
        <vt:i4>0</vt:i4>
      </vt:variant>
      <vt:variant>
        <vt:i4>5</vt:i4>
      </vt:variant>
      <vt:variant>
        <vt:lpwstr>http://thuvienphapluat.vn/phap-luat/tim-van-ban.aspx?keyword=138/2007/NĐ-CP&amp;area=2&amp;type=0&amp;match=False&amp;vc=True&amp;lan=1</vt:lpwstr>
      </vt:variant>
      <vt:variant>
        <vt:lpwstr/>
      </vt:variant>
      <vt:variant>
        <vt:i4>23003190</vt:i4>
      </vt:variant>
      <vt:variant>
        <vt:i4>6</vt:i4>
      </vt:variant>
      <vt:variant>
        <vt:i4>0</vt:i4>
      </vt:variant>
      <vt:variant>
        <vt:i4>5</vt:i4>
      </vt:variant>
      <vt:variant>
        <vt:lpwstr>http://thuvienphapluat.vn/phap-luat/tim-van-ban.aspx?keyword=138/2007/NĐ-CP&amp;area=2&amp;type=0&amp;match=False&amp;vc=True&amp;lan=1</vt:lpwstr>
      </vt:variant>
      <vt:variant>
        <vt:lpwstr/>
      </vt:variant>
      <vt:variant>
        <vt:i4>7078159</vt:i4>
      </vt:variant>
      <vt:variant>
        <vt:i4>3</vt:i4>
      </vt:variant>
      <vt:variant>
        <vt:i4>0</vt:i4>
      </vt:variant>
      <vt:variant>
        <vt:i4>5</vt:i4>
      </vt:variant>
      <vt:variant>
        <vt:lpwstr>http://thuvienphapluat.vn/phap-luat/tim-van-ban.aspx?keyword=37/2013/NĐ-CP&amp;area=2&amp;type=0&amp;match=False&amp;vc=True&amp;lan=1</vt:lpwstr>
      </vt:variant>
      <vt:variant>
        <vt:lpwstr/>
      </vt:variant>
      <vt:variant>
        <vt:i4>23003190</vt:i4>
      </vt:variant>
      <vt:variant>
        <vt:i4>0</vt:i4>
      </vt:variant>
      <vt:variant>
        <vt:i4>0</vt:i4>
      </vt:variant>
      <vt:variant>
        <vt:i4>5</vt:i4>
      </vt:variant>
      <vt:variant>
        <vt:lpwstr>http://thuvienphapluat.vn/phap-luat/tim-van-ban.aspx?keyword=138/2007/NĐ-CP&amp;area=2&amp;type=0&amp;match=False&amp;vc=True&amp;lan=1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Hoa</dc:creator>
  <cp:lastModifiedBy>A</cp:lastModifiedBy>
  <cp:revision>15</cp:revision>
  <cp:lastPrinted>2020-12-11T09:35:00Z</cp:lastPrinted>
  <dcterms:created xsi:type="dcterms:W3CDTF">2020-12-04T00:48:00Z</dcterms:created>
  <dcterms:modified xsi:type="dcterms:W3CDTF">2020-12-11T09:35:00Z</dcterms:modified>
</cp:coreProperties>
</file>